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A3" w:rsidRPr="00FF0F66" w:rsidRDefault="005244C5" w:rsidP="005244C5">
      <w:pPr>
        <w:pStyle w:val="Title"/>
        <w:rPr>
          <w:rFonts w:ascii="Calibri" w:hAnsi="Calibri" w:cs="Tahoma"/>
        </w:rPr>
      </w:pPr>
      <w:bookmarkStart w:id="0" w:name="_GoBack"/>
      <w:bookmarkEnd w:id="0"/>
      <w:r w:rsidRPr="00FF0F66">
        <w:rPr>
          <w:rFonts w:ascii="Calibri" w:hAnsi="Calibri" w:cs="Tahoma"/>
        </w:rPr>
        <w:t>Pupil Premium Grant Expenditure</w:t>
      </w:r>
    </w:p>
    <w:p w:rsidR="005244C5" w:rsidRPr="00FF0F66" w:rsidRDefault="005244C5" w:rsidP="005244C5">
      <w:pPr>
        <w:rPr>
          <w:rFonts w:ascii="Calibri" w:hAnsi="Calibri" w:cs="Tahoma"/>
        </w:rPr>
      </w:pPr>
    </w:p>
    <w:p w:rsidR="00416C0E" w:rsidRDefault="00416C0E" w:rsidP="005244C5">
      <w:pPr>
        <w:rPr>
          <w:rFonts w:cs="Tahoma"/>
          <w:b/>
          <w:sz w:val="28"/>
          <w:szCs w:val="28"/>
        </w:rPr>
      </w:pPr>
      <w:r>
        <w:rPr>
          <w:rFonts w:cs="Tahoma"/>
          <w:b/>
          <w:sz w:val="28"/>
          <w:szCs w:val="28"/>
        </w:rPr>
        <w:t>Rationale and action plan for 2015 – 2016</w:t>
      </w:r>
    </w:p>
    <w:p w:rsidR="005244C5" w:rsidRPr="00FF0F66" w:rsidRDefault="005244C5" w:rsidP="005244C5">
      <w:pPr>
        <w:rPr>
          <w:rFonts w:cs="Tahoma"/>
          <w:b/>
          <w:sz w:val="28"/>
          <w:szCs w:val="28"/>
        </w:rPr>
      </w:pPr>
      <w:r w:rsidRPr="00FF0F66">
        <w:rPr>
          <w:rFonts w:cs="Tahoma"/>
          <w:b/>
          <w:sz w:val="28"/>
          <w:szCs w:val="28"/>
        </w:rPr>
        <w:t>Context of the school</w:t>
      </w:r>
    </w:p>
    <w:p w:rsidR="00416C0E" w:rsidRPr="00416C0E" w:rsidRDefault="00416C0E" w:rsidP="00416C0E">
      <w:pPr>
        <w:rPr>
          <w:rFonts w:cs="Tahoma"/>
          <w:sz w:val="24"/>
          <w:szCs w:val="24"/>
        </w:rPr>
      </w:pPr>
      <w:r w:rsidRPr="00416C0E">
        <w:rPr>
          <w:rFonts w:cs="Tahoma"/>
          <w:sz w:val="24"/>
          <w:szCs w:val="24"/>
        </w:rPr>
        <w:t>Yarborough Academy wants our children to be literate, numerate and curious about the world around them. Our curriculum enables a depth of learning for all pupils so that they can become successful individuals in the next stage of their education, regardless of background.</w:t>
      </w:r>
    </w:p>
    <w:p w:rsidR="00416C0E" w:rsidRPr="00416C0E" w:rsidRDefault="00416C0E" w:rsidP="00416C0E">
      <w:pPr>
        <w:rPr>
          <w:rFonts w:cs="Tahoma"/>
          <w:sz w:val="24"/>
          <w:szCs w:val="24"/>
        </w:rPr>
      </w:pPr>
      <w:r w:rsidRPr="00416C0E">
        <w:rPr>
          <w:rFonts w:cs="Tahoma"/>
          <w:sz w:val="24"/>
          <w:szCs w:val="24"/>
        </w:rPr>
        <w:t xml:space="preserve">Our new, bespoke curriculum is unique to our context and to the children of Yarborough Academy. Project based learning (PBL) engages, challenges, and inspires children to apply learnt skills in a real life context. A love of learning, thirst for understanding and opportunities to exhibit high quality work are central to the education of our children. </w:t>
      </w:r>
    </w:p>
    <w:p w:rsidR="00F92D8E" w:rsidRPr="00416C0E" w:rsidRDefault="00416C0E" w:rsidP="00416C0E">
      <w:pPr>
        <w:rPr>
          <w:sz w:val="24"/>
          <w:szCs w:val="24"/>
        </w:rPr>
      </w:pPr>
      <w:r w:rsidRPr="00416C0E">
        <w:rPr>
          <w:rFonts w:cs="Tahoma"/>
          <w:sz w:val="24"/>
          <w:szCs w:val="24"/>
        </w:rPr>
        <w:t xml:space="preserve">There are currently </w:t>
      </w:r>
      <w:r w:rsidR="0078176F">
        <w:rPr>
          <w:rFonts w:cs="Tahoma"/>
          <w:sz w:val="24"/>
          <w:szCs w:val="24"/>
        </w:rPr>
        <w:t>4</w:t>
      </w:r>
      <w:r w:rsidR="006A5072">
        <w:rPr>
          <w:rFonts w:cs="Tahoma"/>
          <w:sz w:val="24"/>
          <w:szCs w:val="24"/>
        </w:rPr>
        <w:t>29</w:t>
      </w:r>
      <w:r w:rsidRPr="00416C0E">
        <w:rPr>
          <w:rFonts w:cs="Tahoma"/>
          <w:sz w:val="24"/>
          <w:szCs w:val="24"/>
        </w:rPr>
        <w:t xml:space="preserve"> pupils on roll as of </w:t>
      </w:r>
      <w:r w:rsidR="006A5072">
        <w:rPr>
          <w:rFonts w:cs="Tahoma"/>
          <w:sz w:val="24"/>
          <w:szCs w:val="24"/>
        </w:rPr>
        <w:t>May</w:t>
      </w:r>
      <w:r w:rsidRPr="00416C0E">
        <w:rPr>
          <w:rFonts w:cs="Tahoma"/>
          <w:sz w:val="24"/>
          <w:szCs w:val="24"/>
        </w:rPr>
        <w:t xml:space="preserve"> 201</w:t>
      </w:r>
      <w:r w:rsidR="006A5072">
        <w:rPr>
          <w:rFonts w:cs="Tahoma"/>
          <w:sz w:val="24"/>
          <w:szCs w:val="24"/>
        </w:rPr>
        <w:t>6</w:t>
      </w:r>
      <w:r w:rsidRPr="00416C0E">
        <w:rPr>
          <w:rFonts w:cs="Tahoma"/>
          <w:sz w:val="24"/>
          <w:szCs w:val="24"/>
        </w:rPr>
        <w:t xml:space="preserve">. </w:t>
      </w:r>
      <w:r w:rsidR="006A5072">
        <w:rPr>
          <w:rFonts w:cs="Tahoma"/>
          <w:sz w:val="24"/>
          <w:szCs w:val="24"/>
        </w:rPr>
        <w:t>68</w:t>
      </w:r>
      <w:r w:rsidR="0078176F">
        <w:rPr>
          <w:rFonts w:cs="Tahoma"/>
          <w:sz w:val="24"/>
          <w:szCs w:val="24"/>
        </w:rPr>
        <w:t xml:space="preserve"> </w:t>
      </w:r>
      <w:r w:rsidRPr="00416C0E">
        <w:rPr>
          <w:rFonts w:cs="Tahoma"/>
          <w:sz w:val="24"/>
          <w:szCs w:val="24"/>
        </w:rPr>
        <w:t xml:space="preserve">pupils receive Pupil Premium funding under the ‘ever 6’ formula, with </w:t>
      </w:r>
      <w:r w:rsidR="0078176F">
        <w:rPr>
          <w:rFonts w:cs="Tahoma"/>
          <w:sz w:val="24"/>
          <w:szCs w:val="24"/>
        </w:rPr>
        <w:t>2</w:t>
      </w:r>
      <w:r w:rsidR="006A5072">
        <w:rPr>
          <w:rFonts w:cs="Tahoma"/>
          <w:sz w:val="24"/>
          <w:szCs w:val="24"/>
        </w:rPr>
        <w:t>4</w:t>
      </w:r>
      <w:r w:rsidRPr="00416C0E">
        <w:rPr>
          <w:rFonts w:cs="Tahoma"/>
          <w:sz w:val="24"/>
          <w:szCs w:val="24"/>
        </w:rPr>
        <w:t xml:space="preserve"> children receiving Free School Meals currently as a result of entitlement. </w:t>
      </w:r>
      <w:r w:rsidR="006A5072">
        <w:rPr>
          <w:rFonts w:cs="Tahoma"/>
          <w:sz w:val="24"/>
          <w:szCs w:val="24"/>
        </w:rPr>
        <w:t xml:space="preserve">Pupil Premium entitlement is 16% of the total Academy population. </w:t>
      </w:r>
      <w:r>
        <w:rPr>
          <w:sz w:val="24"/>
          <w:szCs w:val="24"/>
        </w:rPr>
        <w:t>These figures change regularly and are updated by the Academy office on a weekly basis. The updated information is provided to SLT and to class teachers. A report from the Headteacher is provided to Governors every term. The Governor responsible for oversight of the Pupil Premium is Miss Jane Stamp.</w:t>
      </w:r>
    </w:p>
    <w:p w:rsidR="0097726C" w:rsidRPr="00FF0F66" w:rsidRDefault="0097726C" w:rsidP="0097726C">
      <w:pPr>
        <w:rPr>
          <w:rFonts w:cs="Tahoma"/>
          <w:b/>
          <w:sz w:val="24"/>
          <w:szCs w:val="24"/>
        </w:rPr>
      </w:pPr>
      <w:r w:rsidRPr="00FF0F66">
        <w:rPr>
          <w:rFonts w:cs="Tahoma"/>
          <w:b/>
          <w:sz w:val="24"/>
          <w:szCs w:val="24"/>
        </w:rPr>
        <w:t>Objectives of the Pupil Premium:</w:t>
      </w:r>
    </w:p>
    <w:p w:rsidR="0097726C" w:rsidRPr="00FF0F66" w:rsidRDefault="0097726C" w:rsidP="0097726C">
      <w:pPr>
        <w:rPr>
          <w:rFonts w:cs="Tahoma"/>
          <w:sz w:val="24"/>
          <w:szCs w:val="24"/>
        </w:rPr>
      </w:pPr>
      <w:r w:rsidRPr="00FF0F66">
        <w:rPr>
          <w:rFonts w:cs="Tahoma"/>
          <w:sz w:val="24"/>
          <w:szCs w:val="24"/>
        </w:rPr>
        <w:t>Our key objective</w:t>
      </w:r>
      <w:r w:rsidR="006A5072">
        <w:rPr>
          <w:rFonts w:cs="Tahoma"/>
          <w:sz w:val="24"/>
          <w:szCs w:val="24"/>
        </w:rPr>
        <w:t>s</w:t>
      </w:r>
      <w:r w:rsidRPr="00FF0F66">
        <w:rPr>
          <w:rFonts w:cs="Tahoma"/>
          <w:sz w:val="24"/>
          <w:szCs w:val="24"/>
        </w:rPr>
        <w:t xml:space="preserve"> in the use of Pupil Premium funding is to close the gap between pupil groups at Yarborough Academy</w:t>
      </w:r>
      <w:r w:rsidR="006A5072">
        <w:rPr>
          <w:rFonts w:cs="Tahoma"/>
          <w:sz w:val="24"/>
          <w:szCs w:val="24"/>
        </w:rPr>
        <w:t xml:space="preserve"> and raise the achievement of these pupils</w:t>
      </w:r>
      <w:r w:rsidRPr="00FF0F66">
        <w:rPr>
          <w:rFonts w:cs="Tahoma"/>
          <w:sz w:val="24"/>
          <w:szCs w:val="24"/>
        </w:rPr>
        <w:t>. In analysing our data, we have found that levels of attainment for pupils eligible for Pupil Premium funding are</w:t>
      </w:r>
      <w:r w:rsidR="00416C0E">
        <w:rPr>
          <w:rFonts w:cs="Tahoma"/>
          <w:sz w:val="24"/>
          <w:szCs w:val="24"/>
        </w:rPr>
        <w:t xml:space="preserve"> not consistently in line with</w:t>
      </w:r>
      <w:r w:rsidRPr="00FF0F66">
        <w:rPr>
          <w:rFonts w:cs="Tahoma"/>
          <w:sz w:val="24"/>
          <w:szCs w:val="24"/>
        </w:rPr>
        <w:t xml:space="preserve"> those who are not. In seeking to raise the achievements of all pupils at Yarborough Academy, we believe that the raised aspirations and access to quality teaching are essential components. In addition, for those children who start our school with low attainment on entry, our aim is to ensure they make the accelerated progress necessary to make and exceed age related expectations as they move through our Academy.</w:t>
      </w:r>
    </w:p>
    <w:p w:rsidR="002A5399" w:rsidRPr="002A5399" w:rsidRDefault="002A5399" w:rsidP="002A5399"/>
    <w:p w:rsidR="008B33AE" w:rsidRDefault="008B33AE" w:rsidP="005244C5">
      <w:pPr>
        <w:rPr>
          <w:b/>
          <w:sz w:val="28"/>
          <w:szCs w:val="28"/>
        </w:rPr>
      </w:pPr>
    </w:p>
    <w:p w:rsidR="008B33AE" w:rsidRDefault="008B33AE" w:rsidP="005244C5">
      <w:pPr>
        <w:rPr>
          <w:b/>
          <w:sz w:val="28"/>
          <w:szCs w:val="28"/>
        </w:rPr>
      </w:pPr>
    </w:p>
    <w:p w:rsidR="008B33AE" w:rsidRDefault="008B33AE" w:rsidP="005244C5">
      <w:pPr>
        <w:rPr>
          <w:b/>
          <w:sz w:val="28"/>
          <w:szCs w:val="28"/>
        </w:rPr>
      </w:pPr>
    </w:p>
    <w:p w:rsidR="005244C5" w:rsidRDefault="00F92D8E" w:rsidP="005244C5">
      <w:pPr>
        <w:rPr>
          <w:rFonts w:cs="Tahoma"/>
          <w:b/>
          <w:sz w:val="28"/>
          <w:szCs w:val="28"/>
        </w:rPr>
      </w:pPr>
      <w:r w:rsidRPr="00FF0F66">
        <w:rPr>
          <w:b/>
          <w:sz w:val="28"/>
          <w:szCs w:val="28"/>
        </w:rPr>
        <w:t> </w:t>
      </w:r>
      <w:r w:rsidR="005244C5" w:rsidRPr="00FF0F66">
        <w:rPr>
          <w:rFonts w:cs="Tahoma"/>
          <w:b/>
          <w:sz w:val="28"/>
          <w:szCs w:val="28"/>
        </w:rPr>
        <w:t>Recent initiative</w:t>
      </w:r>
      <w:r w:rsidR="00D55C14" w:rsidRPr="00FF0F66">
        <w:rPr>
          <w:rFonts w:cs="Tahoma"/>
          <w:b/>
          <w:sz w:val="28"/>
          <w:szCs w:val="28"/>
        </w:rPr>
        <w:t>s</w:t>
      </w:r>
      <w:r w:rsidR="005244C5" w:rsidRPr="00FF0F66">
        <w:rPr>
          <w:rFonts w:cs="Tahoma"/>
          <w:b/>
          <w:sz w:val="28"/>
          <w:szCs w:val="28"/>
        </w:rPr>
        <w:t xml:space="preserve"> and improvements:</w:t>
      </w:r>
    </w:p>
    <w:p w:rsidR="00416C0E" w:rsidRPr="00FF0F66" w:rsidRDefault="008B33AE" w:rsidP="00416C0E">
      <w:pPr>
        <w:pStyle w:val="ListParagraph"/>
        <w:numPr>
          <w:ilvl w:val="0"/>
          <w:numId w:val="11"/>
        </w:numPr>
        <w:rPr>
          <w:rFonts w:cs="Tahoma"/>
          <w:sz w:val="24"/>
          <w:szCs w:val="24"/>
        </w:rPr>
      </w:pPr>
      <w:r>
        <w:rPr>
          <w:rFonts w:cs="Tahoma"/>
          <w:sz w:val="24"/>
          <w:szCs w:val="24"/>
        </w:rPr>
        <w:t>Embedding</w:t>
      </w:r>
      <w:r w:rsidR="00416C0E" w:rsidRPr="00FF0F66">
        <w:rPr>
          <w:rFonts w:cs="Tahoma"/>
          <w:sz w:val="24"/>
          <w:szCs w:val="24"/>
        </w:rPr>
        <w:t xml:space="preserve"> Project Based Learning as the heart of our curriculum offer</w:t>
      </w:r>
      <w:r w:rsidR="006A5072">
        <w:rPr>
          <w:rFonts w:cs="Tahoma"/>
          <w:sz w:val="24"/>
          <w:szCs w:val="24"/>
        </w:rPr>
        <w:t xml:space="preserve"> for all children, including those eligible for Pupil Premium.</w:t>
      </w:r>
    </w:p>
    <w:p w:rsidR="0097726C" w:rsidRPr="00FF0F66" w:rsidRDefault="0097726C" w:rsidP="0097726C">
      <w:pPr>
        <w:pStyle w:val="ListParagraph"/>
        <w:numPr>
          <w:ilvl w:val="0"/>
          <w:numId w:val="11"/>
        </w:numPr>
        <w:rPr>
          <w:rFonts w:cs="Tahoma"/>
          <w:sz w:val="24"/>
          <w:szCs w:val="24"/>
        </w:rPr>
      </w:pPr>
      <w:r w:rsidRPr="00FF0F66">
        <w:rPr>
          <w:rFonts w:cs="Tahoma"/>
          <w:sz w:val="24"/>
          <w:szCs w:val="24"/>
        </w:rPr>
        <w:t>Continued phonic success in Year 1</w:t>
      </w:r>
      <w:r w:rsidR="008B33AE">
        <w:rPr>
          <w:rFonts w:cs="Tahoma"/>
          <w:sz w:val="24"/>
          <w:szCs w:val="24"/>
        </w:rPr>
        <w:t xml:space="preserve"> – with 83% of children</w:t>
      </w:r>
      <w:r w:rsidR="00BC7A17">
        <w:rPr>
          <w:rFonts w:cs="Tahoma"/>
          <w:sz w:val="24"/>
          <w:szCs w:val="24"/>
        </w:rPr>
        <w:t xml:space="preserve"> eligible for Pupil Premium</w:t>
      </w:r>
      <w:r w:rsidR="008B33AE">
        <w:rPr>
          <w:rFonts w:cs="Tahoma"/>
          <w:sz w:val="24"/>
          <w:szCs w:val="24"/>
        </w:rPr>
        <w:t xml:space="preserve"> achieving the expected level in Year 1</w:t>
      </w:r>
      <w:r w:rsidR="00BC7A17">
        <w:rPr>
          <w:rFonts w:cs="Tahoma"/>
          <w:sz w:val="24"/>
          <w:szCs w:val="24"/>
        </w:rPr>
        <w:t>. Targeted support for the current cohort continues and an update will be available once the check has been completed.</w:t>
      </w:r>
    </w:p>
    <w:p w:rsidR="00BC7A17" w:rsidRDefault="0097726C" w:rsidP="0097726C">
      <w:pPr>
        <w:pStyle w:val="ListParagraph"/>
        <w:numPr>
          <w:ilvl w:val="0"/>
          <w:numId w:val="11"/>
        </w:numPr>
        <w:rPr>
          <w:rFonts w:cs="Tahoma"/>
          <w:sz w:val="24"/>
          <w:szCs w:val="24"/>
        </w:rPr>
      </w:pPr>
      <w:r>
        <w:rPr>
          <w:rFonts w:cs="Tahoma"/>
          <w:sz w:val="24"/>
          <w:szCs w:val="24"/>
        </w:rPr>
        <w:t>U</w:t>
      </w:r>
      <w:r w:rsidRPr="00FF0F66">
        <w:rPr>
          <w:rFonts w:cs="Tahoma"/>
          <w:sz w:val="24"/>
          <w:szCs w:val="24"/>
        </w:rPr>
        <w:t>pward trend in Key Stage one results</w:t>
      </w:r>
      <w:r w:rsidR="008B33AE">
        <w:rPr>
          <w:rFonts w:cs="Tahoma"/>
          <w:sz w:val="24"/>
          <w:szCs w:val="24"/>
        </w:rPr>
        <w:t xml:space="preserve"> – Average points score for </w:t>
      </w:r>
      <w:r w:rsidR="00BC7A17">
        <w:rPr>
          <w:rFonts w:cs="Tahoma"/>
          <w:sz w:val="24"/>
          <w:szCs w:val="24"/>
        </w:rPr>
        <w:t xml:space="preserve">Yarborough Disadvantaged </w:t>
      </w:r>
      <w:r w:rsidR="008B33AE">
        <w:rPr>
          <w:rFonts w:cs="Tahoma"/>
          <w:sz w:val="24"/>
          <w:szCs w:val="24"/>
        </w:rPr>
        <w:t xml:space="preserve"> children is 15.1 against 14.8 </w:t>
      </w:r>
      <w:r w:rsidR="00BC7A17">
        <w:rPr>
          <w:rFonts w:cs="Tahoma"/>
          <w:sz w:val="24"/>
          <w:szCs w:val="24"/>
        </w:rPr>
        <w:t>National Disadvantaged.</w:t>
      </w:r>
    </w:p>
    <w:p w:rsidR="00BC7A17" w:rsidRDefault="00BC7A17" w:rsidP="0097726C">
      <w:pPr>
        <w:pStyle w:val="ListParagraph"/>
        <w:numPr>
          <w:ilvl w:val="0"/>
          <w:numId w:val="11"/>
        </w:numPr>
        <w:rPr>
          <w:rFonts w:cs="Tahoma"/>
          <w:sz w:val="24"/>
          <w:szCs w:val="24"/>
        </w:rPr>
      </w:pPr>
      <w:r>
        <w:rPr>
          <w:rFonts w:cs="Tahoma"/>
          <w:sz w:val="24"/>
          <w:szCs w:val="24"/>
        </w:rPr>
        <w:t>Reading APS for Yarborough Disadvantaged children is 15.2 versus National disadvantaged of 15.2</w:t>
      </w:r>
    </w:p>
    <w:p w:rsidR="00BC7A17" w:rsidRDefault="00BC7A17" w:rsidP="0097726C">
      <w:pPr>
        <w:pStyle w:val="ListParagraph"/>
        <w:numPr>
          <w:ilvl w:val="0"/>
          <w:numId w:val="11"/>
        </w:numPr>
        <w:rPr>
          <w:rFonts w:cs="Tahoma"/>
          <w:sz w:val="24"/>
          <w:szCs w:val="24"/>
        </w:rPr>
      </w:pPr>
      <w:r>
        <w:rPr>
          <w:rFonts w:cs="Tahoma"/>
          <w:sz w:val="24"/>
          <w:szCs w:val="24"/>
        </w:rPr>
        <w:t>Writing APS for Yarborough Disadvantaged children is 14.1 versus National Disadvantaged of 14.0</w:t>
      </w:r>
    </w:p>
    <w:p w:rsidR="00BC7A17" w:rsidRDefault="00BC7A17" w:rsidP="0097726C">
      <w:pPr>
        <w:pStyle w:val="ListParagraph"/>
        <w:numPr>
          <w:ilvl w:val="0"/>
          <w:numId w:val="11"/>
        </w:numPr>
        <w:rPr>
          <w:rFonts w:cs="Tahoma"/>
          <w:sz w:val="24"/>
          <w:szCs w:val="24"/>
        </w:rPr>
      </w:pPr>
      <w:r>
        <w:rPr>
          <w:rFonts w:cs="Tahoma"/>
          <w:sz w:val="24"/>
          <w:szCs w:val="24"/>
        </w:rPr>
        <w:t>Maths APS for Yarborough Disadvantaged children is 16.1 versus National Disadvantaged of 15.1</w:t>
      </w:r>
    </w:p>
    <w:p w:rsidR="0097726C" w:rsidRDefault="008B33AE" w:rsidP="0097726C">
      <w:pPr>
        <w:pStyle w:val="ListParagraph"/>
        <w:numPr>
          <w:ilvl w:val="0"/>
          <w:numId w:val="11"/>
        </w:numPr>
        <w:rPr>
          <w:rFonts w:cs="Tahoma"/>
          <w:sz w:val="24"/>
          <w:szCs w:val="24"/>
        </w:rPr>
      </w:pPr>
      <w:r>
        <w:rPr>
          <w:rFonts w:cs="Tahoma"/>
          <w:sz w:val="24"/>
          <w:szCs w:val="24"/>
        </w:rPr>
        <w:t>P</w:t>
      </w:r>
      <w:r w:rsidR="000F6363">
        <w:rPr>
          <w:rFonts w:cs="Tahoma"/>
          <w:sz w:val="24"/>
          <w:szCs w:val="24"/>
        </w:rPr>
        <w:t xml:space="preserve">upil </w:t>
      </w:r>
      <w:r>
        <w:rPr>
          <w:rFonts w:cs="Tahoma"/>
          <w:sz w:val="24"/>
          <w:szCs w:val="24"/>
        </w:rPr>
        <w:t>P</w:t>
      </w:r>
      <w:r w:rsidR="000F6363">
        <w:rPr>
          <w:rFonts w:cs="Tahoma"/>
          <w:sz w:val="24"/>
          <w:szCs w:val="24"/>
        </w:rPr>
        <w:t>remium</w:t>
      </w:r>
      <w:r>
        <w:rPr>
          <w:rFonts w:cs="Tahoma"/>
          <w:sz w:val="24"/>
          <w:szCs w:val="24"/>
        </w:rPr>
        <w:t xml:space="preserve"> children </w:t>
      </w:r>
      <w:r w:rsidR="000F6363">
        <w:rPr>
          <w:rFonts w:cs="Tahoma"/>
          <w:sz w:val="24"/>
          <w:szCs w:val="24"/>
        </w:rPr>
        <w:t>who achieved</w:t>
      </w:r>
      <w:r>
        <w:rPr>
          <w:rFonts w:cs="Tahoma"/>
          <w:sz w:val="24"/>
          <w:szCs w:val="24"/>
        </w:rPr>
        <w:t xml:space="preserve"> level 2b or above in reading and maths are above national figures</w:t>
      </w:r>
    </w:p>
    <w:p w:rsidR="000F6363" w:rsidRPr="00FF0F66" w:rsidRDefault="00721B68" w:rsidP="0097726C">
      <w:pPr>
        <w:pStyle w:val="ListParagraph"/>
        <w:numPr>
          <w:ilvl w:val="0"/>
          <w:numId w:val="11"/>
        </w:numPr>
        <w:rPr>
          <w:rFonts w:cs="Tahoma"/>
          <w:sz w:val="24"/>
          <w:szCs w:val="24"/>
        </w:rPr>
      </w:pPr>
      <w:r>
        <w:rPr>
          <w:rFonts w:cs="Tahoma"/>
          <w:sz w:val="24"/>
          <w:szCs w:val="24"/>
        </w:rPr>
        <w:t>Pupil Premium children at KS1</w:t>
      </w:r>
    </w:p>
    <w:p w:rsidR="0097726C" w:rsidRPr="00FF0F66" w:rsidRDefault="0097726C" w:rsidP="0097726C">
      <w:pPr>
        <w:pStyle w:val="ListParagraph"/>
        <w:numPr>
          <w:ilvl w:val="0"/>
          <w:numId w:val="11"/>
        </w:numPr>
        <w:rPr>
          <w:rFonts w:cs="Tahoma"/>
          <w:sz w:val="24"/>
          <w:szCs w:val="24"/>
        </w:rPr>
      </w:pPr>
      <w:r>
        <w:rPr>
          <w:rFonts w:cs="Tahoma"/>
          <w:sz w:val="24"/>
          <w:szCs w:val="24"/>
        </w:rPr>
        <w:t>E</w:t>
      </w:r>
      <w:r w:rsidRPr="00FF0F66">
        <w:rPr>
          <w:rFonts w:cs="Tahoma"/>
          <w:sz w:val="24"/>
          <w:szCs w:val="24"/>
        </w:rPr>
        <w:t xml:space="preserve">xcellent progress in reading </w:t>
      </w:r>
      <w:r>
        <w:rPr>
          <w:rFonts w:cs="Tahoma"/>
          <w:sz w:val="24"/>
          <w:szCs w:val="24"/>
        </w:rPr>
        <w:t>,</w:t>
      </w:r>
      <w:r w:rsidRPr="00FF0F66">
        <w:rPr>
          <w:rFonts w:cs="Tahoma"/>
          <w:sz w:val="24"/>
          <w:szCs w:val="24"/>
        </w:rPr>
        <w:t>writing</w:t>
      </w:r>
      <w:r>
        <w:rPr>
          <w:rFonts w:cs="Tahoma"/>
          <w:sz w:val="24"/>
          <w:szCs w:val="24"/>
        </w:rPr>
        <w:t xml:space="preserve"> and maths at end of Key Stage Two</w:t>
      </w:r>
      <w:r w:rsidR="00C5465F">
        <w:rPr>
          <w:rFonts w:cs="Tahoma"/>
          <w:sz w:val="24"/>
          <w:szCs w:val="24"/>
        </w:rPr>
        <w:t xml:space="preserve">. 100% </w:t>
      </w:r>
      <w:r w:rsidR="00721B68">
        <w:rPr>
          <w:rFonts w:cs="Tahoma"/>
          <w:sz w:val="24"/>
          <w:szCs w:val="24"/>
        </w:rPr>
        <w:t xml:space="preserve">expected </w:t>
      </w:r>
      <w:r w:rsidR="00C5465F">
        <w:rPr>
          <w:rFonts w:cs="Tahoma"/>
          <w:sz w:val="24"/>
          <w:szCs w:val="24"/>
        </w:rPr>
        <w:t xml:space="preserve">progress </w:t>
      </w:r>
      <w:r w:rsidR="00721B68">
        <w:rPr>
          <w:rFonts w:cs="Tahoma"/>
          <w:sz w:val="24"/>
          <w:szCs w:val="24"/>
        </w:rPr>
        <w:t xml:space="preserve">or better </w:t>
      </w:r>
      <w:r w:rsidR="00C5465F">
        <w:rPr>
          <w:rFonts w:cs="Tahoma"/>
          <w:sz w:val="24"/>
          <w:szCs w:val="24"/>
        </w:rPr>
        <w:t xml:space="preserve">in reading from Key Stage 1 to Key Stage 2. 92% </w:t>
      </w:r>
      <w:r w:rsidR="00721B68">
        <w:rPr>
          <w:rFonts w:cs="Tahoma"/>
          <w:sz w:val="24"/>
          <w:szCs w:val="24"/>
        </w:rPr>
        <w:t xml:space="preserve">expected </w:t>
      </w:r>
      <w:r w:rsidR="00C5465F">
        <w:rPr>
          <w:rFonts w:cs="Tahoma"/>
          <w:sz w:val="24"/>
          <w:szCs w:val="24"/>
        </w:rPr>
        <w:t xml:space="preserve">progress </w:t>
      </w:r>
      <w:r w:rsidR="00721B68">
        <w:rPr>
          <w:rFonts w:cs="Tahoma"/>
          <w:sz w:val="24"/>
          <w:szCs w:val="24"/>
        </w:rPr>
        <w:t xml:space="preserve">or better </w:t>
      </w:r>
      <w:r w:rsidR="00C5465F">
        <w:rPr>
          <w:rFonts w:cs="Tahoma"/>
          <w:sz w:val="24"/>
          <w:szCs w:val="24"/>
        </w:rPr>
        <w:t xml:space="preserve">in writing and maths from Key Stage 1 to Key Stage 2. </w:t>
      </w:r>
    </w:p>
    <w:p w:rsidR="002A5399" w:rsidRDefault="0097726C" w:rsidP="002A5399">
      <w:pPr>
        <w:pStyle w:val="ListParagraph"/>
        <w:numPr>
          <w:ilvl w:val="0"/>
          <w:numId w:val="11"/>
        </w:numPr>
        <w:rPr>
          <w:rFonts w:cs="Tahoma"/>
          <w:sz w:val="24"/>
          <w:szCs w:val="24"/>
        </w:rPr>
      </w:pPr>
      <w:r>
        <w:rPr>
          <w:rFonts w:cs="Tahoma"/>
          <w:sz w:val="24"/>
          <w:szCs w:val="24"/>
        </w:rPr>
        <w:t>R</w:t>
      </w:r>
      <w:r w:rsidR="00D55C14" w:rsidRPr="00FF0F66">
        <w:rPr>
          <w:rFonts w:cs="Tahoma"/>
          <w:sz w:val="24"/>
          <w:szCs w:val="24"/>
        </w:rPr>
        <w:t xml:space="preserve">obust </w:t>
      </w:r>
      <w:r w:rsidR="00416C0E">
        <w:rPr>
          <w:rFonts w:cs="Tahoma"/>
          <w:sz w:val="24"/>
          <w:szCs w:val="24"/>
        </w:rPr>
        <w:t xml:space="preserve">internal </w:t>
      </w:r>
      <w:r w:rsidR="002A5399" w:rsidRPr="00FF0F66">
        <w:rPr>
          <w:rFonts w:cs="Tahoma"/>
          <w:sz w:val="24"/>
          <w:szCs w:val="24"/>
        </w:rPr>
        <w:t xml:space="preserve">tracking and </w:t>
      </w:r>
      <w:r w:rsidR="00D55C14" w:rsidRPr="00FF0F66">
        <w:rPr>
          <w:rFonts w:cs="Tahoma"/>
          <w:sz w:val="24"/>
          <w:szCs w:val="24"/>
        </w:rPr>
        <w:t xml:space="preserve">early </w:t>
      </w:r>
      <w:r w:rsidR="002A5399" w:rsidRPr="00FF0F66">
        <w:rPr>
          <w:rFonts w:cs="Tahoma"/>
          <w:sz w:val="24"/>
          <w:szCs w:val="24"/>
        </w:rPr>
        <w:t>intervention used to inform termly progress meetings</w:t>
      </w:r>
      <w:r w:rsidR="00721B68">
        <w:rPr>
          <w:rFonts w:cs="Tahoma"/>
          <w:sz w:val="24"/>
          <w:szCs w:val="24"/>
        </w:rPr>
        <w:t>. Subsequent action plans for each class highlight Pupil Premium children and current additional provision.</w:t>
      </w:r>
    </w:p>
    <w:p w:rsidR="0097726C" w:rsidRPr="00FF0F66" w:rsidRDefault="0097726C" w:rsidP="002A5399">
      <w:pPr>
        <w:pStyle w:val="ListParagraph"/>
        <w:numPr>
          <w:ilvl w:val="0"/>
          <w:numId w:val="11"/>
        </w:numPr>
        <w:rPr>
          <w:rFonts w:cs="Tahoma"/>
          <w:sz w:val="24"/>
          <w:szCs w:val="24"/>
        </w:rPr>
      </w:pPr>
      <w:r>
        <w:rPr>
          <w:rFonts w:cs="Tahoma"/>
          <w:sz w:val="24"/>
          <w:szCs w:val="24"/>
        </w:rPr>
        <w:t>Small group tutoring for Pupil Premium children to accelerate</w:t>
      </w:r>
      <w:r w:rsidR="00721B68">
        <w:rPr>
          <w:rFonts w:cs="Tahoma"/>
          <w:sz w:val="24"/>
          <w:szCs w:val="24"/>
        </w:rPr>
        <w:t xml:space="preserve"> expected progress or better</w:t>
      </w:r>
      <w:r>
        <w:rPr>
          <w:rFonts w:cs="Tahoma"/>
          <w:sz w:val="24"/>
          <w:szCs w:val="24"/>
        </w:rPr>
        <w:t xml:space="preserve"> </w:t>
      </w:r>
    </w:p>
    <w:p w:rsidR="002A5399" w:rsidRPr="00FF0F66" w:rsidRDefault="0097726C" w:rsidP="002A5399">
      <w:pPr>
        <w:pStyle w:val="ListParagraph"/>
        <w:numPr>
          <w:ilvl w:val="0"/>
          <w:numId w:val="11"/>
        </w:numPr>
        <w:rPr>
          <w:rFonts w:cs="Tahoma"/>
          <w:sz w:val="24"/>
          <w:szCs w:val="24"/>
        </w:rPr>
      </w:pPr>
      <w:r>
        <w:rPr>
          <w:rFonts w:cs="Tahoma"/>
          <w:sz w:val="24"/>
          <w:szCs w:val="24"/>
        </w:rPr>
        <w:t>B</w:t>
      </w:r>
      <w:r w:rsidR="002A5399" w:rsidRPr="00FF0F66">
        <w:rPr>
          <w:rFonts w:cs="Tahoma"/>
          <w:sz w:val="24"/>
          <w:szCs w:val="24"/>
        </w:rPr>
        <w:t>reakfast club led by additional learning mentor</w:t>
      </w:r>
      <w:r w:rsidR="00416C0E">
        <w:rPr>
          <w:rFonts w:cs="Tahoma"/>
          <w:sz w:val="24"/>
          <w:szCs w:val="24"/>
        </w:rPr>
        <w:t xml:space="preserve"> to encourage punctuality and attendance</w:t>
      </w:r>
    </w:p>
    <w:p w:rsidR="00C5465F" w:rsidRPr="00FF0F66" w:rsidRDefault="00C5465F" w:rsidP="002A5399">
      <w:pPr>
        <w:pStyle w:val="ListParagraph"/>
        <w:numPr>
          <w:ilvl w:val="0"/>
          <w:numId w:val="11"/>
        </w:numPr>
        <w:rPr>
          <w:rFonts w:cs="Tahoma"/>
          <w:sz w:val="24"/>
          <w:szCs w:val="24"/>
        </w:rPr>
      </w:pPr>
      <w:r>
        <w:rPr>
          <w:rFonts w:cs="Tahoma"/>
          <w:sz w:val="24"/>
          <w:szCs w:val="24"/>
        </w:rPr>
        <w:t>Provision map of entitlement for all year groups that clearly state the additional provision above the quality first teaching</w:t>
      </w:r>
    </w:p>
    <w:p w:rsidR="002A5399" w:rsidRDefault="0097726C" w:rsidP="002A5399">
      <w:pPr>
        <w:pStyle w:val="ListParagraph"/>
        <w:numPr>
          <w:ilvl w:val="0"/>
          <w:numId w:val="11"/>
        </w:numPr>
        <w:rPr>
          <w:rFonts w:cs="Tahoma"/>
          <w:sz w:val="24"/>
          <w:szCs w:val="24"/>
        </w:rPr>
      </w:pPr>
      <w:r>
        <w:rPr>
          <w:rFonts w:cs="Tahoma"/>
          <w:sz w:val="24"/>
          <w:szCs w:val="24"/>
        </w:rPr>
        <w:t>I</w:t>
      </w:r>
      <w:r w:rsidR="00D55C14" w:rsidRPr="00FF0F66">
        <w:rPr>
          <w:rFonts w:cs="Tahoma"/>
          <w:sz w:val="24"/>
          <w:szCs w:val="24"/>
        </w:rPr>
        <w:t>ntroduction of Numicon to support children’s understanding in maths</w:t>
      </w:r>
      <w:r w:rsidR="00721B68">
        <w:rPr>
          <w:rFonts w:cs="Tahoma"/>
          <w:sz w:val="24"/>
          <w:szCs w:val="24"/>
        </w:rPr>
        <w:t xml:space="preserve"> with targeted intervention to raise attainment</w:t>
      </w:r>
    </w:p>
    <w:p w:rsidR="00D55C14" w:rsidRPr="00721B68" w:rsidRDefault="00721B68" w:rsidP="00721B68">
      <w:pPr>
        <w:pStyle w:val="ListParagraph"/>
        <w:numPr>
          <w:ilvl w:val="0"/>
          <w:numId w:val="11"/>
        </w:numPr>
        <w:rPr>
          <w:rFonts w:cs="Tahoma"/>
          <w:sz w:val="24"/>
          <w:szCs w:val="24"/>
        </w:rPr>
      </w:pPr>
      <w:r w:rsidRPr="00721B68">
        <w:rPr>
          <w:rFonts w:cs="Tahoma"/>
          <w:sz w:val="24"/>
          <w:szCs w:val="24"/>
        </w:rPr>
        <w:t>Introduction of Lexia to raise attainment in English – targeted at Pupil Premium children</w:t>
      </w:r>
    </w:p>
    <w:p w:rsidR="00D55C14" w:rsidRPr="00FF0F66" w:rsidRDefault="0097726C" w:rsidP="002A5399">
      <w:pPr>
        <w:pStyle w:val="ListParagraph"/>
        <w:numPr>
          <w:ilvl w:val="0"/>
          <w:numId w:val="11"/>
        </w:numPr>
        <w:rPr>
          <w:rFonts w:cs="Tahoma"/>
          <w:sz w:val="24"/>
          <w:szCs w:val="24"/>
        </w:rPr>
      </w:pPr>
      <w:r>
        <w:rPr>
          <w:rFonts w:cs="Tahoma"/>
          <w:sz w:val="24"/>
          <w:szCs w:val="24"/>
        </w:rPr>
        <w:t>E</w:t>
      </w:r>
      <w:r w:rsidR="00D55C14" w:rsidRPr="00FF0F66">
        <w:rPr>
          <w:rFonts w:cs="Tahoma"/>
          <w:sz w:val="24"/>
          <w:szCs w:val="24"/>
        </w:rPr>
        <w:t xml:space="preserve">valuation of teaching and learning </w:t>
      </w:r>
      <w:r w:rsidR="00721B68">
        <w:rPr>
          <w:rFonts w:cs="Tahoma"/>
          <w:sz w:val="24"/>
          <w:szCs w:val="24"/>
        </w:rPr>
        <w:t>for disadvantaged children provided next steps and professional development</w:t>
      </w:r>
    </w:p>
    <w:p w:rsidR="00C5465F" w:rsidRDefault="00C5465F" w:rsidP="005244C5">
      <w:pPr>
        <w:rPr>
          <w:rFonts w:cs="Tahoma"/>
          <w:b/>
          <w:sz w:val="28"/>
          <w:szCs w:val="28"/>
        </w:rPr>
      </w:pPr>
    </w:p>
    <w:p w:rsidR="00EE4B73" w:rsidRPr="00FF0F66" w:rsidRDefault="00EE4B73" w:rsidP="005244C5">
      <w:pPr>
        <w:rPr>
          <w:rFonts w:cs="Tahoma"/>
          <w:b/>
          <w:sz w:val="28"/>
          <w:szCs w:val="28"/>
        </w:rPr>
      </w:pPr>
      <w:r w:rsidRPr="00FF0F66">
        <w:rPr>
          <w:rFonts w:cs="Tahoma"/>
          <w:b/>
          <w:sz w:val="28"/>
          <w:szCs w:val="28"/>
        </w:rPr>
        <w:lastRenderedPageBreak/>
        <w:t>Raising achievement</w:t>
      </w:r>
    </w:p>
    <w:p w:rsidR="00EE4B73" w:rsidRPr="00FF0F66" w:rsidRDefault="00EE4B73" w:rsidP="005244C5">
      <w:pPr>
        <w:rPr>
          <w:rFonts w:cs="Tahoma"/>
          <w:sz w:val="24"/>
          <w:szCs w:val="24"/>
        </w:rPr>
      </w:pPr>
      <w:r w:rsidRPr="00FF0F66">
        <w:rPr>
          <w:rFonts w:cs="Tahoma"/>
          <w:sz w:val="24"/>
          <w:szCs w:val="24"/>
        </w:rPr>
        <w:t xml:space="preserve">We will </w:t>
      </w:r>
      <w:r w:rsidR="00C5465F">
        <w:rPr>
          <w:rFonts w:cs="Tahoma"/>
          <w:sz w:val="24"/>
          <w:szCs w:val="24"/>
        </w:rPr>
        <w:t xml:space="preserve">work to </w:t>
      </w:r>
      <w:r w:rsidRPr="00FF0F66">
        <w:rPr>
          <w:rFonts w:cs="Tahoma"/>
          <w:sz w:val="24"/>
          <w:szCs w:val="24"/>
        </w:rPr>
        <w:t>ensure that:</w:t>
      </w:r>
    </w:p>
    <w:p w:rsidR="00EE4B73" w:rsidRPr="00FF0F66" w:rsidRDefault="00EE4B73" w:rsidP="00EE4B73">
      <w:pPr>
        <w:pStyle w:val="Body2"/>
        <w:numPr>
          <w:ilvl w:val="0"/>
          <w:numId w:val="13"/>
        </w:numPr>
        <w:rPr>
          <w:rFonts w:asciiTheme="minorHAnsi" w:hAnsiTheme="minorHAnsi" w:cstheme="minorHAnsi"/>
        </w:rPr>
      </w:pPr>
      <w:r w:rsidRPr="00FF0F66">
        <w:rPr>
          <w:rFonts w:asciiTheme="minorHAnsi" w:hAnsiTheme="minorHAnsi" w:cstheme="minorHAnsi"/>
        </w:rPr>
        <w:t xml:space="preserve">Attainment in key areas of reading, writing and maths is </w:t>
      </w:r>
      <w:r w:rsidR="00721B68">
        <w:rPr>
          <w:rFonts w:asciiTheme="minorHAnsi" w:hAnsiTheme="minorHAnsi" w:cstheme="minorHAnsi"/>
        </w:rPr>
        <w:t xml:space="preserve">at or </w:t>
      </w:r>
      <w:r w:rsidRPr="00FF0F66">
        <w:rPr>
          <w:rFonts w:asciiTheme="minorHAnsi" w:hAnsiTheme="minorHAnsi" w:cstheme="minorHAnsi"/>
        </w:rPr>
        <w:t xml:space="preserve">above National Averages at end of EYFS, Key Stage One and Key Stage Two for </w:t>
      </w:r>
      <w:r w:rsidRPr="00721B68">
        <w:rPr>
          <w:rFonts w:asciiTheme="minorHAnsi" w:hAnsiTheme="minorHAnsi" w:cstheme="minorHAnsi"/>
          <w:i/>
        </w:rPr>
        <w:t>all</w:t>
      </w:r>
      <w:r w:rsidRPr="00FF0F66">
        <w:rPr>
          <w:rFonts w:asciiTheme="minorHAnsi" w:hAnsiTheme="minorHAnsi" w:cstheme="minorHAnsi"/>
        </w:rPr>
        <w:t xml:space="preserve"> children.</w:t>
      </w:r>
    </w:p>
    <w:p w:rsidR="00EE4B73" w:rsidRPr="00FF0F66" w:rsidRDefault="00EE4B73" w:rsidP="00EE4B73">
      <w:pPr>
        <w:pStyle w:val="Body2"/>
        <w:numPr>
          <w:ilvl w:val="0"/>
          <w:numId w:val="13"/>
        </w:numPr>
        <w:rPr>
          <w:rFonts w:asciiTheme="minorHAnsi" w:hAnsiTheme="minorHAnsi" w:cstheme="minorHAnsi"/>
        </w:rPr>
      </w:pPr>
      <w:r w:rsidRPr="00FF0F66">
        <w:rPr>
          <w:rFonts w:asciiTheme="minorHAnsi" w:hAnsiTheme="minorHAnsi" w:cstheme="minorHAnsi"/>
        </w:rPr>
        <w:t xml:space="preserve">Progress in key areas of reading, writing and maths is </w:t>
      </w:r>
      <w:r w:rsidR="00721B68">
        <w:rPr>
          <w:rFonts w:asciiTheme="minorHAnsi" w:hAnsiTheme="minorHAnsi" w:cstheme="minorHAnsi"/>
        </w:rPr>
        <w:t>at or a</w:t>
      </w:r>
      <w:r w:rsidRPr="00FF0F66">
        <w:rPr>
          <w:rFonts w:asciiTheme="minorHAnsi" w:hAnsiTheme="minorHAnsi" w:cstheme="minorHAnsi"/>
        </w:rPr>
        <w:t xml:space="preserve">bove National Averages at end of EYFS, Key Stage One and Key Stage Two for </w:t>
      </w:r>
      <w:r w:rsidRPr="00721B68">
        <w:rPr>
          <w:rFonts w:asciiTheme="minorHAnsi" w:hAnsiTheme="minorHAnsi" w:cstheme="minorHAnsi"/>
          <w:i/>
        </w:rPr>
        <w:t>all</w:t>
      </w:r>
      <w:r w:rsidRPr="00FF0F66">
        <w:rPr>
          <w:rFonts w:asciiTheme="minorHAnsi" w:hAnsiTheme="minorHAnsi" w:cstheme="minorHAnsi"/>
        </w:rPr>
        <w:t xml:space="preserve"> children.</w:t>
      </w:r>
    </w:p>
    <w:p w:rsidR="00EE4B73" w:rsidRPr="00FF0F66" w:rsidRDefault="00EE4B73" w:rsidP="00EE4B73">
      <w:pPr>
        <w:pStyle w:val="Body2"/>
        <w:numPr>
          <w:ilvl w:val="0"/>
          <w:numId w:val="13"/>
        </w:numPr>
        <w:rPr>
          <w:rFonts w:asciiTheme="minorHAnsi" w:hAnsiTheme="minorHAnsi" w:cstheme="minorHAnsi"/>
        </w:rPr>
      </w:pPr>
      <w:r w:rsidRPr="00FF0F66">
        <w:rPr>
          <w:rFonts w:asciiTheme="minorHAnsi" w:hAnsiTheme="minorHAnsi" w:cstheme="minorHAnsi"/>
        </w:rPr>
        <w:t>Gaps in attainment</w:t>
      </w:r>
      <w:r w:rsidR="000F34C7">
        <w:rPr>
          <w:rFonts w:asciiTheme="minorHAnsi" w:hAnsiTheme="minorHAnsi" w:cstheme="minorHAnsi"/>
        </w:rPr>
        <w:t>, where they exist,</w:t>
      </w:r>
      <w:r w:rsidRPr="00FF0F66">
        <w:rPr>
          <w:rFonts w:asciiTheme="minorHAnsi" w:hAnsiTheme="minorHAnsi" w:cstheme="minorHAnsi"/>
        </w:rPr>
        <w:t xml:space="preserve"> between those eligible for the Pupil Premium and those not are closed.</w:t>
      </w:r>
    </w:p>
    <w:p w:rsidR="00EE4B73" w:rsidRPr="00FF0F66" w:rsidRDefault="00EE4B73" w:rsidP="00EE4B73">
      <w:pPr>
        <w:pStyle w:val="Body2"/>
        <w:numPr>
          <w:ilvl w:val="0"/>
          <w:numId w:val="13"/>
        </w:numPr>
        <w:rPr>
          <w:rFonts w:asciiTheme="minorHAnsi" w:hAnsiTheme="minorHAnsi" w:cstheme="minorHAnsi"/>
        </w:rPr>
      </w:pPr>
      <w:r w:rsidRPr="00FF0F66">
        <w:rPr>
          <w:rFonts w:asciiTheme="minorHAnsi" w:hAnsiTheme="minorHAnsi" w:cstheme="minorHAnsi"/>
        </w:rPr>
        <w:t xml:space="preserve">Gaps in </w:t>
      </w:r>
      <w:r w:rsidR="00721B68">
        <w:rPr>
          <w:rFonts w:asciiTheme="minorHAnsi" w:hAnsiTheme="minorHAnsi" w:cstheme="minorHAnsi"/>
        </w:rPr>
        <w:t xml:space="preserve">expected </w:t>
      </w:r>
      <w:r w:rsidRPr="00FF0F66">
        <w:rPr>
          <w:rFonts w:asciiTheme="minorHAnsi" w:hAnsiTheme="minorHAnsi" w:cstheme="minorHAnsi"/>
        </w:rPr>
        <w:t>progress</w:t>
      </w:r>
      <w:r w:rsidR="00721B68">
        <w:rPr>
          <w:rFonts w:asciiTheme="minorHAnsi" w:hAnsiTheme="minorHAnsi" w:cstheme="minorHAnsi"/>
        </w:rPr>
        <w:t xml:space="preserve"> or better</w:t>
      </w:r>
      <w:r w:rsidR="000F34C7">
        <w:rPr>
          <w:rFonts w:asciiTheme="minorHAnsi" w:hAnsiTheme="minorHAnsi" w:cstheme="minorHAnsi"/>
        </w:rPr>
        <w:t>, where they exist,</w:t>
      </w:r>
      <w:r w:rsidRPr="00FF0F66">
        <w:rPr>
          <w:rFonts w:asciiTheme="minorHAnsi" w:hAnsiTheme="minorHAnsi" w:cstheme="minorHAnsi"/>
        </w:rPr>
        <w:t xml:space="preserve"> between those eligible for the Pupil Premium and those not are closed.</w:t>
      </w:r>
    </w:p>
    <w:p w:rsidR="00EE4B73" w:rsidRPr="00FF0F66" w:rsidRDefault="000F34C7" w:rsidP="00EE4B73">
      <w:pPr>
        <w:pStyle w:val="Body2"/>
        <w:numPr>
          <w:ilvl w:val="0"/>
          <w:numId w:val="13"/>
        </w:numPr>
        <w:rPr>
          <w:rFonts w:asciiTheme="minorHAnsi" w:hAnsiTheme="minorHAnsi" w:cstheme="minorHAnsi"/>
        </w:rPr>
      </w:pPr>
      <w:r>
        <w:rPr>
          <w:rFonts w:asciiTheme="minorHAnsi" w:hAnsiTheme="minorHAnsi" w:cstheme="minorHAnsi"/>
        </w:rPr>
        <w:t>S</w:t>
      </w:r>
      <w:r w:rsidR="00EE4B73" w:rsidRPr="00FF0F66">
        <w:rPr>
          <w:rFonts w:asciiTheme="minorHAnsi" w:hAnsiTheme="minorHAnsi" w:cstheme="minorHAnsi"/>
        </w:rPr>
        <w:t xml:space="preserve">uccess is celebrated </w:t>
      </w:r>
      <w:r w:rsidR="00B410C1" w:rsidRPr="00FF0F66">
        <w:rPr>
          <w:rFonts w:asciiTheme="minorHAnsi" w:hAnsiTheme="minorHAnsi" w:cstheme="minorHAnsi"/>
        </w:rPr>
        <w:t>in classes and across the Academy through our Behaviour policy</w:t>
      </w:r>
      <w:r w:rsidR="00B53BD3">
        <w:rPr>
          <w:rFonts w:asciiTheme="minorHAnsi" w:hAnsiTheme="minorHAnsi" w:cstheme="minorHAnsi"/>
        </w:rPr>
        <w:t xml:space="preserve"> and that those eligible for Pupil Premium are included in these celebrations.</w:t>
      </w:r>
    </w:p>
    <w:p w:rsidR="000F34C7" w:rsidRPr="000F34C7" w:rsidRDefault="00B53BD3" w:rsidP="000F34C7">
      <w:pPr>
        <w:pStyle w:val="BodyText3"/>
        <w:numPr>
          <w:ilvl w:val="0"/>
          <w:numId w:val="13"/>
        </w:numPr>
        <w:rPr>
          <w:rFonts w:cs="Tahoma"/>
          <w:bCs/>
          <w:sz w:val="24"/>
          <w:szCs w:val="24"/>
        </w:rPr>
      </w:pPr>
      <w:r>
        <w:rPr>
          <w:rFonts w:cs="Tahoma"/>
          <w:sz w:val="24"/>
          <w:szCs w:val="24"/>
        </w:rPr>
        <w:t>Our new assessment system identifies those eligible for Pupil Premium and their current level of achievement. This information is then used to inform individual class provision maps that identify what additional provision is required for those eligible for Pupil Premium.</w:t>
      </w:r>
    </w:p>
    <w:p w:rsidR="00B410C1" w:rsidRDefault="00B410C1" w:rsidP="00B53BD3">
      <w:pPr>
        <w:pStyle w:val="Body2"/>
        <w:ind w:left="720"/>
        <w:rPr>
          <w:rFonts w:asciiTheme="minorHAnsi" w:hAnsiTheme="minorHAnsi" w:cstheme="minorHAnsi"/>
        </w:rPr>
      </w:pPr>
    </w:p>
    <w:p w:rsidR="00B410C1" w:rsidRPr="00FF0F66" w:rsidRDefault="00B410C1" w:rsidP="005244C5">
      <w:pPr>
        <w:rPr>
          <w:rFonts w:cs="Tahoma"/>
          <w:sz w:val="28"/>
          <w:szCs w:val="28"/>
        </w:rPr>
      </w:pPr>
      <w:r w:rsidRPr="00FF0F66">
        <w:rPr>
          <w:rFonts w:cs="Tahoma"/>
          <w:b/>
          <w:sz w:val="28"/>
          <w:szCs w:val="28"/>
        </w:rPr>
        <w:t>A</w:t>
      </w:r>
      <w:r w:rsidR="005244C5" w:rsidRPr="00FF0F66">
        <w:rPr>
          <w:rFonts w:cs="Tahoma"/>
          <w:b/>
          <w:sz w:val="28"/>
          <w:szCs w:val="28"/>
        </w:rPr>
        <w:t>nalysing data</w:t>
      </w:r>
    </w:p>
    <w:p w:rsidR="00B410C1" w:rsidRPr="00FF0F66" w:rsidRDefault="00B410C1" w:rsidP="005244C5">
      <w:pPr>
        <w:rPr>
          <w:rFonts w:cs="Tahoma"/>
          <w:sz w:val="24"/>
          <w:szCs w:val="24"/>
        </w:rPr>
      </w:pPr>
      <w:r w:rsidRPr="00FF0F66">
        <w:rPr>
          <w:rFonts w:cs="Tahoma"/>
          <w:sz w:val="24"/>
          <w:szCs w:val="24"/>
        </w:rPr>
        <w:t>We will ensure that:</w:t>
      </w:r>
    </w:p>
    <w:p w:rsidR="00B410C1" w:rsidRPr="00FF0F66" w:rsidRDefault="00B53BD3" w:rsidP="00B410C1">
      <w:pPr>
        <w:pStyle w:val="ListParagraph"/>
        <w:numPr>
          <w:ilvl w:val="0"/>
          <w:numId w:val="14"/>
        </w:numPr>
        <w:rPr>
          <w:rFonts w:cs="Tahoma"/>
          <w:sz w:val="24"/>
          <w:szCs w:val="24"/>
        </w:rPr>
      </w:pPr>
      <w:r>
        <w:rPr>
          <w:rFonts w:cs="Tahoma"/>
          <w:sz w:val="24"/>
          <w:szCs w:val="24"/>
        </w:rPr>
        <w:t>A</w:t>
      </w:r>
      <w:r w:rsidR="00B410C1" w:rsidRPr="00FF0F66">
        <w:rPr>
          <w:rFonts w:cs="Tahoma"/>
          <w:sz w:val="24"/>
          <w:szCs w:val="24"/>
        </w:rPr>
        <w:t>ll staff are involved in robust data analysis through termly preparation of provision maps and</w:t>
      </w:r>
      <w:r w:rsidR="00B16F26">
        <w:rPr>
          <w:rFonts w:cs="Tahoma"/>
          <w:sz w:val="24"/>
          <w:szCs w:val="24"/>
        </w:rPr>
        <w:t xml:space="preserve"> progress meeting with the Head</w:t>
      </w:r>
      <w:r w:rsidR="000F34C7">
        <w:rPr>
          <w:rFonts w:cs="Tahoma"/>
          <w:sz w:val="24"/>
          <w:szCs w:val="24"/>
        </w:rPr>
        <w:t xml:space="preserve">, </w:t>
      </w:r>
      <w:r w:rsidR="00B410C1" w:rsidRPr="00FF0F66">
        <w:rPr>
          <w:rFonts w:cs="Tahoma"/>
          <w:sz w:val="24"/>
          <w:szCs w:val="24"/>
        </w:rPr>
        <w:t>Assessment leader</w:t>
      </w:r>
      <w:r w:rsidR="000F34C7">
        <w:rPr>
          <w:rFonts w:cs="Tahoma"/>
          <w:sz w:val="24"/>
          <w:szCs w:val="24"/>
        </w:rPr>
        <w:t xml:space="preserve"> and SENCO</w:t>
      </w:r>
      <w:r>
        <w:rPr>
          <w:rFonts w:cs="Tahoma"/>
          <w:sz w:val="24"/>
          <w:szCs w:val="24"/>
        </w:rPr>
        <w:t>. This will include the children eligible for Pupil Premium.</w:t>
      </w:r>
    </w:p>
    <w:p w:rsidR="00D362C3" w:rsidRDefault="00B53BD3" w:rsidP="00B410C1">
      <w:pPr>
        <w:pStyle w:val="ListParagraph"/>
        <w:numPr>
          <w:ilvl w:val="0"/>
          <w:numId w:val="14"/>
        </w:numPr>
        <w:rPr>
          <w:rFonts w:cs="Tahoma"/>
          <w:sz w:val="24"/>
          <w:szCs w:val="24"/>
        </w:rPr>
      </w:pPr>
      <w:r>
        <w:rPr>
          <w:rFonts w:cs="Tahoma"/>
          <w:sz w:val="24"/>
          <w:szCs w:val="24"/>
        </w:rPr>
        <w:t>U</w:t>
      </w:r>
      <w:r w:rsidR="00D362C3" w:rsidRPr="00FF0F66">
        <w:rPr>
          <w:rFonts w:cs="Tahoma"/>
          <w:sz w:val="24"/>
          <w:szCs w:val="24"/>
        </w:rPr>
        <w:t xml:space="preserve">se of Challenge Partners </w:t>
      </w:r>
      <w:r w:rsidR="00721B68">
        <w:rPr>
          <w:rFonts w:cs="Tahoma"/>
          <w:sz w:val="24"/>
          <w:szCs w:val="24"/>
        </w:rPr>
        <w:t xml:space="preserve">and EOS </w:t>
      </w:r>
      <w:r w:rsidR="00D362C3" w:rsidRPr="00FF0F66">
        <w:rPr>
          <w:rFonts w:cs="Tahoma"/>
          <w:sz w:val="24"/>
          <w:szCs w:val="24"/>
        </w:rPr>
        <w:t>to validate our data analysis and priorities</w:t>
      </w:r>
      <w:r>
        <w:rPr>
          <w:rFonts w:cs="Tahoma"/>
          <w:sz w:val="24"/>
          <w:szCs w:val="24"/>
        </w:rPr>
        <w:t xml:space="preserve"> with regard to those eligible for Pupil Premium</w:t>
      </w:r>
    </w:p>
    <w:p w:rsidR="00B53BD3" w:rsidRDefault="00B53BD3" w:rsidP="00B410C1">
      <w:pPr>
        <w:pStyle w:val="ListParagraph"/>
        <w:numPr>
          <w:ilvl w:val="0"/>
          <w:numId w:val="14"/>
        </w:numPr>
        <w:rPr>
          <w:rFonts w:cs="Tahoma"/>
          <w:sz w:val="24"/>
          <w:szCs w:val="24"/>
        </w:rPr>
      </w:pPr>
      <w:r>
        <w:rPr>
          <w:rFonts w:cs="Tahoma"/>
          <w:sz w:val="24"/>
          <w:szCs w:val="24"/>
        </w:rPr>
        <w:t>Preparation of reports based on external data that highlight the achievements of children eligible for Pupil Premium and reporting to Governors on impact of initiatives.</w:t>
      </w:r>
    </w:p>
    <w:p w:rsidR="00856C9C" w:rsidRPr="00FF0F66" w:rsidRDefault="00856C9C" w:rsidP="005244C5">
      <w:pPr>
        <w:rPr>
          <w:rFonts w:cs="Tahoma"/>
          <w:b/>
          <w:sz w:val="28"/>
          <w:szCs w:val="28"/>
        </w:rPr>
      </w:pPr>
      <w:r w:rsidRPr="00FF0F66">
        <w:rPr>
          <w:rFonts w:cs="Tahoma"/>
          <w:b/>
          <w:sz w:val="28"/>
          <w:szCs w:val="28"/>
        </w:rPr>
        <w:t>I</w:t>
      </w:r>
      <w:r w:rsidR="005244C5" w:rsidRPr="00FF0F66">
        <w:rPr>
          <w:rFonts w:cs="Tahoma"/>
          <w:b/>
          <w:sz w:val="28"/>
          <w:szCs w:val="28"/>
        </w:rPr>
        <w:t>dentification</w:t>
      </w:r>
    </w:p>
    <w:p w:rsidR="00856C9C" w:rsidRPr="004F3CF7" w:rsidRDefault="00856C9C" w:rsidP="005244C5">
      <w:pPr>
        <w:rPr>
          <w:rFonts w:cs="Tahoma"/>
          <w:sz w:val="24"/>
          <w:szCs w:val="24"/>
        </w:rPr>
      </w:pPr>
      <w:r w:rsidRPr="004F3CF7">
        <w:rPr>
          <w:rFonts w:cs="Tahoma"/>
          <w:sz w:val="24"/>
          <w:szCs w:val="24"/>
        </w:rPr>
        <w:t>We will ensure that:</w:t>
      </w:r>
    </w:p>
    <w:p w:rsidR="00856C9C" w:rsidRPr="004F3CF7" w:rsidRDefault="00856C9C" w:rsidP="00856C9C">
      <w:pPr>
        <w:pStyle w:val="ListParagraph"/>
        <w:numPr>
          <w:ilvl w:val="0"/>
          <w:numId w:val="15"/>
        </w:numPr>
        <w:rPr>
          <w:rFonts w:cs="Tahoma"/>
          <w:sz w:val="24"/>
          <w:szCs w:val="24"/>
        </w:rPr>
      </w:pPr>
      <w:r w:rsidRPr="004F3CF7">
        <w:rPr>
          <w:rFonts w:cs="Tahoma"/>
          <w:sz w:val="24"/>
          <w:szCs w:val="24"/>
        </w:rPr>
        <w:t xml:space="preserve">all children </w:t>
      </w:r>
      <w:r w:rsidR="00B53BD3">
        <w:rPr>
          <w:rFonts w:cs="Tahoma"/>
          <w:sz w:val="24"/>
          <w:szCs w:val="24"/>
        </w:rPr>
        <w:t xml:space="preserve">eligible for Pupil Premium </w:t>
      </w:r>
      <w:r w:rsidRPr="004F3CF7">
        <w:rPr>
          <w:rFonts w:cs="Tahoma"/>
          <w:sz w:val="24"/>
          <w:szCs w:val="24"/>
        </w:rPr>
        <w:t xml:space="preserve">are identified through preparation of provision maps and termly pupil progress </w:t>
      </w:r>
      <w:r w:rsidR="000F34C7">
        <w:rPr>
          <w:rFonts w:cs="Tahoma"/>
          <w:sz w:val="24"/>
          <w:szCs w:val="24"/>
        </w:rPr>
        <w:t>review meetings</w:t>
      </w:r>
    </w:p>
    <w:p w:rsidR="00856C9C" w:rsidRPr="004F3CF7" w:rsidRDefault="00856C9C" w:rsidP="00856C9C">
      <w:pPr>
        <w:pStyle w:val="ListParagraph"/>
        <w:numPr>
          <w:ilvl w:val="0"/>
          <w:numId w:val="15"/>
        </w:numPr>
        <w:rPr>
          <w:rFonts w:cs="Tahoma"/>
          <w:sz w:val="24"/>
          <w:szCs w:val="24"/>
        </w:rPr>
      </w:pPr>
      <w:r w:rsidRPr="004F3CF7">
        <w:rPr>
          <w:rFonts w:cs="Tahoma"/>
          <w:sz w:val="24"/>
          <w:szCs w:val="24"/>
        </w:rPr>
        <w:t>All staff are updated on children eligible for Pupil Premium funding</w:t>
      </w:r>
    </w:p>
    <w:p w:rsidR="00856C9C" w:rsidRPr="00721B68" w:rsidRDefault="00856C9C" w:rsidP="00856C9C">
      <w:pPr>
        <w:pStyle w:val="ListParagraph"/>
        <w:numPr>
          <w:ilvl w:val="0"/>
          <w:numId w:val="15"/>
        </w:numPr>
        <w:rPr>
          <w:rFonts w:cs="Tahoma"/>
          <w:i/>
          <w:sz w:val="24"/>
          <w:szCs w:val="24"/>
        </w:rPr>
      </w:pPr>
      <w:r w:rsidRPr="004F3CF7">
        <w:rPr>
          <w:rFonts w:cs="Tahoma"/>
          <w:sz w:val="24"/>
          <w:szCs w:val="24"/>
        </w:rPr>
        <w:t xml:space="preserve">All children eligible for Pupil Premium funding benefit, </w:t>
      </w:r>
      <w:r w:rsidRPr="00721B68">
        <w:rPr>
          <w:rFonts w:cs="Tahoma"/>
          <w:i/>
          <w:sz w:val="24"/>
          <w:szCs w:val="24"/>
        </w:rPr>
        <w:t>not just those identified as underperforming</w:t>
      </w:r>
    </w:p>
    <w:p w:rsidR="00856C9C" w:rsidRPr="004F3CF7" w:rsidRDefault="00C5465F" w:rsidP="00856C9C">
      <w:pPr>
        <w:pStyle w:val="ListParagraph"/>
        <w:numPr>
          <w:ilvl w:val="0"/>
          <w:numId w:val="15"/>
        </w:numPr>
        <w:rPr>
          <w:rFonts w:cs="Tahoma"/>
          <w:sz w:val="24"/>
          <w:szCs w:val="24"/>
        </w:rPr>
      </w:pPr>
      <w:r>
        <w:rPr>
          <w:rFonts w:cs="Tahoma"/>
          <w:sz w:val="24"/>
          <w:szCs w:val="24"/>
        </w:rPr>
        <w:lastRenderedPageBreak/>
        <w:t>U</w:t>
      </w:r>
      <w:r w:rsidR="00856C9C" w:rsidRPr="004F3CF7">
        <w:rPr>
          <w:rFonts w:cs="Tahoma"/>
          <w:sz w:val="24"/>
          <w:szCs w:val="24"/>
        </w:rPr>
        <w:t>nderachievement at all levels is addressed to ensure accelerated progress, regardless of entry point</w:t>
      </w:r>
    </w:p>
    <w:p w:rsidR="00856C9C" w:rsidRPr="004F3CF7" w:rsidRDefault="00B53BD3" w:rsidP="00856C9C">
      <w:pPr>
        <w:pStyle w:val="ListParagraph"/>
        <w:numPr>
          <w:ilvl w:val="0"/>
          <w:numId w:val="15"/>
        </w:numPr>
        <w:rPr>
          <w:rFonts w:cs="Tahoma"/>
          <w:sz w:val="24"/>
          <w:szCs w:val="24"/>
        </w:rPr>
      </w:pPr>
      <w:r>
        <w:rPr>
          <w:rFonts w:cs="Tahoma"/>
          <w:sz w:val="24"/>
          <w:szCs w:val="24"/>
        </w:rPr>
        <w:t xml:space="preserve">For those eligible for Pupil Premium, </w:t>
      </w:r>
      <w:r w:rsidR="00856C9C" w:rsidRPr="004F3CF7">
        <w:rPr>
          <w:rFonts w:cs="Tahoma"/>
          <w:sz w:val="24"/>
          <w:szCs w:val="24"/>
        </w:rPr>
        <w:t xml:space="preserve"> individual needs are addressed academically and socially through attendance and punctuality data as well as our pastoral system</w:t>
      </w:r>
      <w:r w:rsidR="000F34C7">
        <w:rPr>
          <w:rFonts w:cs="Tahoma"/>
          <w:sz w:val="24"/>
          <w:szCs w:val="24"/>
        </w:rPr>
        <w:t xml:space="preserve"> and the wider opportunities identified through our curriculum</w:t>
      </w:r>
      <w:r w:rsidR="00721B68">
        <w:rPr>
          <w:rFonts w:cs="Tahoma"/>
          <w:sz w:val="24"/>
          <w:szCs w:val="24"/>
        </w:rPr>
        <w:t>. These include the social, moral, spiritual and cultural aspects of our Project Based curriculum.</w:t>
      </w:r>
    </w:p>
    <w:p w:rsidR="00856C9C" w:rsidRPr="00856C9C" w:rsidRDefault="00856C9C" w:rsidP="00856C9C">
      <w:pPr>
        <w:pStyle w:val="ListParagraph"/>
        <w:rPr>
          <w:rFonts w:ascii="Tahoma" w:hAnsi="Tahoma" w:cs="Tahoma"/>
          <w:sz w:val="24"/>
          <w:szCs w:val="24"/>
        </w:rPr>
      </w:pPr>
    </w:p>
    <w:p w:rsidR="00856C9C" w:rsidRPr="004F3CF7" w:rsidRDefault="00856C9C" w:rsidP="005244C5">
      <w:pPr>
        <w:rPr>
          <w:rFonts w:cs="Tahoma"/>
          <w:b/>
          <w:sz w:val="28"/>
          <w:szCs w:val="28"/>
        </w:rPr>
      </w:pPr>
      <w:r w:rsidRPr="004F3CF7">
        <w:rPr>
          <w:rFonts w:cs="Tahoma"/>
          <w:b/>
          <w:sz w:val="28"/>
          <w:szCs w:val="28"/>
        </w:rPr>
        <w:t>I</w:t>
      </w:r>
      <w:r w:rsidR="005244C5" w:rsidRPr="004F3CF7">
        <w:rPr>
          <w:rFonts w:cs="Tahoma"/>
          <w:b/>
          <w:sz w:val="28"/>
          <w:szCs w:val="28"/>
        </w:rPr>
        <w:t>mprov</w:t>
      </w:r>
      <w:r w:rsidRPr="004F3CF7">
        <w:rPr>
          <w:rFonts w:cs="Tahoma"/>
          <w:b/>
          <w:sz w:val="28"/>
          <w:szCs w:val="28"/>
        </w:rPr>
        <w:t>ing</w:t>
      </w:r>
      <w:r w:rsidR="005244C5" w:rsidRPr="004F3CF7">
        <w:rPr>
          <w:rFonts w:cs="Tahoma"/>
          <w:b/>
          <w:sz w:val="28"/>
          <w:szCs w:val="28"/>
        </w:rPr>
        <w:t xml:space="preserve"> teaching</w:t>
      </w:r>
    </w:p>
    <w:p w:rsidR="00856C9C" w:rsidRPr="004F3CF7" w:rsidRDefault="00856C9C" w:rsidP="005244C5">
      <w:pPr>
        <w:rPr>
          <w:rFonts w:cs="Tahoma"/>
          <w:sz w:val="24"/>
          <w:szCs w:val="24"/>
        </w:rPr>
      </w:pPr>
      <w:r w:rsidRPr="004F3CF7">
        <w:rPr>
          <w:rFonts w:cs="Tahoma"/>
          <w:sz w:val="24"/>
          <w:szCs w:val="24"/>
        </w:rPr>
        <w:t>We will ensure that:</w:t>
      </w:r>
    </w:p>
    <w:p w:rsidR="002F3F2E" w:rsidRDefault="00C5465F" w:rsidP="002F3F2E">
      <w:pPr>
        <w:pStyle w:val="Body2"/>
        <w:numPr>
          <w:ilvl w:val="0"/>
          <w:numId w:val="17"/>
        </w:numPr>
        <w:rPr>
          <w:rFonts w:asciiTheme="minorHAnsi" w:hAnsiTheme="minorHAnsi" w:cstheme="minorHAnsi"/>
        </w:rPr>
      </w:pPr>
      <w:r>
        <w:rPr>
          <w:rFonts w:asciiTheme="minorHAnsi" w:hAnsiTheme="minorHAnsi" w:cstheme="minorHAnsi"/>
        </w:rPr>
        <w:t>T</w:t>
      </w:r>
      <w:r w:rsidR="002F3F2E" w:rsidRPr="000F34C7">
        <w:rPr>
          <w:rFonts w:asciiTheme="minorHAnsi" w:hAnsiTheme="minorHAnsi" w:cstheme="minorHAnsi"/>
        </w:rPr>
        <w:t>he implementation of our assessment and feedback policy impacts on pupil achievement and quality of teaching</w:t>
      </w:r>
      <w:r w:rsidR="00B53BD3">
        <w:rPr>
          <w:rFonts w:asciiTheme="minorHAnsi" w:hAnsiTheme="minorHAnsi" w:cstheme="minorHAnsi"/>
        </w:rPr>
        <w:t>, with particular reference to those eligible for Pupil Premium. This will be evaluated in the Autumn Term and a report with next steps produced.</w:t>
      </w:r>
    </w:p>
    <w:p w:rsidR="00204025" w:rsidRPr="000F34C7" w:rsidRDefault="00204025" w:rsidP="002F3F2E">
      <w:pPr>
        <w:pStyle w:val="Body2"/>
        <w:numPr>
          <w:ilvl w:val="0"/>
          <w:numId w:val="17"/>
        </w:numPr>
        <w:rPr>
          <w:rFonts w:asciiTheme="minorHAnsi" w:hAnsiTheme="minorHAnsi" w:cstheme="minorHAnsi"/>
        </w:rPr>
      </w:pPr>
      <w:r>
        <w:rPr>
          <w:rFonts w:asciiTheme="minorHAnsi" w:hAnsiTheme="minorHAnsi" w:cstheme="minorHAnsi"/>
        </w:rPr>
        <w:t>Children deemed to be disadvantaged will be the focus of an evaluation in Spring term with a report produced and next steps identified.</w:t>
      </w:r>
    </w:p>
    <w:p w:rsidR="002F3F2E" w:rsidRPr="004F3CF7" w:rsidRDefault="00721B68" w:rsidP="002F3F2E">
      <w:pPr>
        <w:pStyle w:val="Body2"/>
        <w:numPr>
          <w:ilvl w:val="0"/>
          <w:numId w:val="17"/>
        </w:numPr>
        <w:rPr>
          <w:rFonts w:asciiTheme="minorHAnsi" w:hAnsiTheme="minorHAnsi" w:cstheme="minorHAnsi"/>
        </w:rPr>
      </w:pPr>
      <w:r>
        <w:rPr>
          <w:rFonts w:asciiTheme="minorHAnsi" w:hAnsiTheme="minorHAnsi" w:cstheme="minorHAnsi"/>
        </w:rPr>
        <w:t>Excellent</w:t>
      </w:r>
      <w:r w:rsidR="002F3F2E" w:rsidRPr="004F3CF7">
        <w:rPr>
          <w:rFonts w:asciiTheme="minorHAnsi" w:hAnsiTheme="minorHAnsi" w:cstheme="minorHAnsi"/>
        </w:rPr>
        <w:t xml:space="preserve"> practice is shared through lesson study</w:t>
      </w:r>
      <w:r w:rsidR="00204025">
        <w:rPr>
          <w:rFonts w:asciiTheme="minorHAnsi" w:hAnsiTheme="minorHAnsi" w:cstheme="minorHAnsi"/>
        </w:rPr>
        <w:t xml:space="preserve"> and staff development meetings, with regard to differentiation, assessment and feedback in respect of those eligible for Pupil Premium</w:t>
      </w:r>
    </w:p>
    <w:p w:rsidR="002F3F2E" w:rsidRDefault="00C5465F" w:rsidP="002F3F2E">
      <w:pPr>
        <w:pStyle w:val="Body2"/>
        <w:numPr>
          <w:ilvl w:val="0"/>
          <w:numId w:val="17"/>
        </w:numPr>
        <w:rPr>
          <w:rFonts w:asciiTheme="minorHAnsi" w:hAnsiTheme="minorHAnsi" w:cstheme="minorHAnsi"/>
        </w:rPr>
      </w:pPr>
      <w:r>
        <w:rPr>
          <w:rFonts w:asciiTheme="minorHAnsi" w:hAnsiTheme="minorHAnsi" w:cstheme="minorHAnsi"/>
        </w:rPr>
        <w:t>L</w:t>
      </w:r>
      <w:r w:rsidR="002F3F2E" w:rsidRPr="004F3CF7">
        <w:rPr>
          <w:rFonts w:asciiTheme="minorHAnsi" w:hAnsiTheme="minorHAnsi" w:cstheme="minorHAnsi"/>
        </w:rPr>
        <w:t xml:space="preserve">ead teachers for English and maths coach and support colleagues to improve </w:t>
      </w:r>
      <w:r w:rsidR="00204025">
        <w:rPr>
          <w:rFonts w:asciiTheme="minorHAnsi" w:hAnsiTheme="minorHAnsi" w:cstheme="minorHAnsi"/>
        </w:rPr>
        <w:t>achievement, with particular regard to those eligible for Pupil Premium</w:t>
      </w:r>
    </w:p>
    <w:p w:rsidR="00204025" w:rsidRDefault="00204025" w:rsidP="002F3F2E">
      <w:pPr>
        <w:pStyle w:val="Body2"/>
        <w:rPr>
          <w:rFonts w:asciiTheme="minorHAnsi" w:hAnsiTheme="minorHAnsi" w:cstheme="minorHAnsi"/>
          <w:b/>
          <w:sz w:val="28"/>
          <w:szCs w:val="28"/>
        </w:rPr>
      </w:pPr>
    </w:p>
    <w:p w:rsidR="002F3F2E" w:rsidRPr="004F3CF7" w:rsidRDefault="002F3F2E" w:rsidP="002F3F2E">
      <w:pPr>
        <w:pStyle w:val="Body2"/>
        <w:rPr>
          <w:rFonts w:asciiTheme="minorHAnsi" w:hAnsiTheme="minorHAnsi" w:cstheme="minorHAnsi"/>
          <w:b/>
          <w:sz w:val="28"/>
          <w:szCs w:val="28"/>
        </w:rPr>
      </w:pPr>
      <w:r w:rsidRPr="004F3CF7">
        <w:rPr>
          <w:rFonts w:asciiTheme="minorHAnsi" w:hAnsiTheme="minorHAnsi" w:cstheme="minorHAnsi"/>
          <w:b/>
          <w:sz w:val="28"/>
          <w:szCs w:val="28"/>
        </w:rPr>
        <w:t>Individualising support</w:t>
      </w:r>
    </w:p>
    <w:p w:rsidR="002F3F2E" w:rsidRDefault="002F3F2E" w:rsidP="002F3F2E">
      <w:pPr>
        <w:pStyle w:val="Body2"/>
        <w:rPr>
          <w:rFonts w:asciiTheme="minorHAnsi" w:hAnsiTheme="minorHAnsi" w:cstheme="minorHAnsi"/>
          <w:b/>
        </w:rPr>
      </w:pPr>
    </w:p>
    <w:p w:rsidR="002F3F2E" w:rsidRDefault="002F3F2E" w:rsidP="002F3F2E">
      <w:pPr>
        <w:pStyle w:val="Body2"/>
        <w:rPr>
          <w:rFonts w:asciiTheme="minorHAnsi" w:hAnsiTheme="minorHAnsi" w:cstheme="minorHAnsi"/>
        </w:rPr>
      </w:pPr>
      <w:r w:rsidRPr="002F3F2E">
        <w:rPr>
          <w:rFonts w:asciiTheme="minorHAnsi" w:hAnsiTheme="minorHAnsi" w:cstheme="minorHAnsi"/>
        </w:rPr>
        <w:t>We will ensure that individual support is effective through:</w:t>
      </w:r>
    </w:p>
    <w:p w:rsidR="002F3F2E" w:rsidRDefault="002F3F2E" w:rsidP="002F3F2E">
      <w:pPr>
        <w:pStyle w:val="Body2"/>
        <w:rPr>
          <w:rFonts w:asciiTheme="minorHAnsi" w:hAnsiTheme="minorHAnsi" w:cstheme="minorHAnsi"/>
        </w:rPr>
      </w:pPr>
    </w:p>
    <w:p w:rsidR="002F3F2E" w:rsidRDefault="00C5465F" w:rsidP="002F3F2E">
      <w:pPr>
        <w:pStyle w:val="Body2"/>
        <w:numPr>
          <w:ilvl w:val="0"/>
          <w:numId w:val="18"/>
        </w:numPr>
        <w:rPr>
          <w:rFonts w:asciiTheme="minorHAnsi" w:hAnsiTheme="minorHAnsi" w:cstheme="minorHAnsi"/>
        </w:rPr>
      </w:pPr>
      <w:r>
        <w:rPr>
          <w:rFonts w:asciiTheme="minorHAnsi" w:hAnsiTheme="minorHAnsi" w:cstheme="minorHAnsi"/>
        </w:rPr>
        <w:t>E</w:t>
      </w:r>
      <w:r w:rsidR="002F3F2E">
        <w:rPr>
          <w:rFonts w:asciiTheme="minorHAnsi" w:hAnsiTheme="minorHAnsi" w:cstheme="minorHAnsi"/>
        </w:rPr>
        <w:t>nsuring effective communication between additional support staff in the classroom and class teachers</w:t>
      </w:r>
    </w:p>
    <w:p w:rsidR="002F3F2E" w:rsidRDefault="00C5465F" w:rsidP="002F3F2E">
      <w:pPr>
        <w:pStyle w:val="Body2"/>
        <w:numPr>
          <w:ilvl w:val="0"/>
          <w:numId w:val="18"/>
        </w:numPr>
        <w:rPr>
          <w:rFonts w:asciiTheme="minorHAnsi" w:hAnsiTheme="minorHAnsi" w:cstheme="minorHAnsi"/>
        </w:rPr>
      </w:pPr>
      <w:r>
        <w:rPr>
          <w:rFonts w:asciiTheme="minorHAnsi" w:hAnsiTheme="minorHAnsi" w:cstheme="minorHAnsi"/>
        </w:rPr>
        <w:t>Using</w:t>
      </w:r>
      <w:r w:rsidR="002F3F2E">
        <w:rPr>
          <w:rFonts w:asciiTheme="minorHAnsi" w:hAnsiTheme="minorHAnsi" w:cstheme="minorHAnsi"/>
        </w:rPr>
        <w:t xml:space="preserve"> provision maps and pupil progress meetings with Learning Mentors to identify barriers to learning</w:t>
      </w:r>
      <w:r w:rsidR="00F558F2">
        <w:rPr>
          <w:rFonts w:asciiTheme="minorHAnsi" w:hAnsiTheme="minorHAnsi" w:cstheme="minorHAnsi"/>
        </w:rPr>
        <w:t>, with regard to those eligible for Pupil Premium</w:t>
      </w:r>
    </w:p>
    <w:p w:rsidR="002F3F2E" w:rsidRDefault="00C5465F" w:rsidP="002F3F2E">
      <w:pPr>
        <w:pStyle w:val="Body2"/>
        <w:numPr>
          <w:ilvl w:val="0"/>
          <w:numId w:val="18"/>
        </w:numPr>
        <w:rPr>
          <w:rFonts w:asciiTheme="minorHAnsi" w:hAnsiTheme="minorHAnsi" w:cstheme="minorHAnsi"/>
        </w:rPr>
      </w:pPr>
      <w:r>
        <w:rPr>
          <w:rFonts w:asciiTheme="minorHAnsi" w:hAnsiTheme="minorHAnsi" w:cstheme="minorHAnsi"/>
        </w:rPr>
        <w:t>Working</w:t>
      </w:r>
      <w:r w:rsidR="002F3F2E">
        <w:rPr>
          <w:rFonts w:asciiTheme="minorHAnsi" w:hAnsiTheme="minorHAnsi" w:cstheme="minorHAnsi"/>
        </w:rPr>
        <w:t xml:space="preserve"> with outside agencies where applicable to provide specialist support</w:t>
      </w:r>
      <w:r w:rsidR="00F558F2">
        <w:rPr>
          <w:rFonts w:asciiTheme="minorHAnsi" w:hAnsiTheme="minorHAnsi" w:cstheme="minorHAnsi"/>
        </w:rPr>
        <w:t xml:space="preserve"> where appropriate and use Pupil Premium funding if applicable.</w:t>
      </w:r>
    </w:p>
    <w:p w:rsidR="002F3F2E" w:rsidRDefault="00C5465F" w:rsidP="002F3F2E">
      <w:pPr>
        <w:pStyle w:val="Body2"/>
        <w:numPr>
          <w:ilvl w:val="0"/>
          <w:numId w:val="18"/>
        </w:numPr>
        <w:rPr>
          <w:rFonts w:asciiTheme="minorHAnsi" w:hAnsiTheme="minorHAnsi" w:cstheme="minorHAnsi"/>
        </w:rPr>
      </w:pPr>
      <w:r>
        <w:rPr>
          <w:rFonts w:asciiTheme="minorHAnsi" w:hAnsiTheme="minorHAnsi" w:cstheme="minorHAnsi"/>
        </w:rPr>
        <w:t>Ensuring</w:t>
      </w:r>
      <w:r w:rsidR="002F3F2E">
        <w:rPr>
          <w:rFonts w:asciiTheme="minorHAnsi" w:hAnsiTheme="minorHAnsi" w:cstheme="minorHAnsi"/>
        </w:rPr>
        <w:t xml:space="preserve"> parental links are strong via home learning, improved communication so that they can support their own children’s learning</w:t>
      </w:r>
      <w:r w:rsidR="00F558F2">
        <w:rPr>
          <w:rFonts w:asciiTheme="minorHAnsi" w:hAnsiTheme="minorHAnsi" w:cstheme="minorHAnsi"/>
        </w:rPr>
        <w:t>. Use Learning mentors to identify those eligible for Pupil Premium funding and ensure these links are highlighted.</w:t>
      </w:r>
    </w:p>
    <w:p w:rsidR="008C08C8" w:rsidRDefault="008C08C8" w:rsidP="008C08C8">
      <w:pPr>
        <w:pStyle w:val="Body2"/>
        <w:ind w:left="720"/>
        <w:rPr>
          <w:rFonts w:asciiTheme="minorHAnsi" w:hAnsiTheme="minorHAnsi" w:cstheme="minorHAnsi"/>
        </w:rPr>
      </w:pPr>
    </w:p>
    <w:p w:rsidR="008C08C8" w:rsidRPr="004F3CF7" w:rsidRDefault="008C08C8" w:rsidP="005244C5">
      <w:pPr>
        <w:rPr>
          <w:rFonts w:cs="Tahoma"/>
          <w:b/>
          <w:sz w:val="28"/>
          <w:szCs w:val="28"/>
        </w:rPr>
      </w:pPr>
      <w:r w:rsidRPr="004F3CF7">
        <w:rPr>
          <w:rFonts w:cs="Tahoma"/>
          <w:b/>
          <w:sz w:val="28"/>
          <w:szCs w:val="28"/>
        </w:rPr>
        <w:t>Project Based Learning</w:t>
      </w:r>
    </w:p>
    <w:p w:rsidR="008C08C8" w:rsidRPr="004F3CF7" w:rsidRDefault="008C08C8" w:rsidP="005244C5">
      <w:pPr>
        <w:rPr>
          <w:rFonts w:cs="Tahoma"/>
          <w:sz w:val="24"/>
          <w:szCs w:val="24"/>
        </w:rPr>
      </w:pPr>
      <w:r w:rsidRPr="004F3CF7">
        <w:rPr>
          <w:rFonts w:cs="Tahoma"/>
          <w:sz w:val="24"/>
          <w:szCs w:val="24"/>
        </w:rPr>
        <w:t>Our new curriculum will ensure that:</w:t>
      </w:r>
    </w:p>
    <w:p w:rsidR="008C08C8" w:rsidRPr="004F3CF7" w:rsidRDefault="00C5465F" w:rsidP="008C08C8">
      <w:pPr>
        <w:pStyle w:val="ListParagraph"/>
        <w:numPr>
          <w:ilvl w:val="0"/>
          <w:numId w:val="20"/>
        </w:numPr>
        <w:rPr>
          <w:rFonts w:cs="Tahoma"/>
          <w:sz w:val="24"/>
          <w:szCs w:val="24"/>
        </w:rPr>
      </w:pPr>
      <w:r>
        <w:rPr>
          <w:rFonts w:cs="Tahoma"/>
          <w:sz w:val="24"/>
          <w:szCs w:val="24"/>
        </w:rPr>
        <w:t>A</w:t>
      </w:r>
      <w:r w:rsidR="008C08C8" w:rsidRPr="004F3CF7">
        <w:rPr>
          <w:rFonts w:cs="Tahoma"/>
          <w:sz w:val="24"/>
          <w:szCs w:val="24"/>
        </w:rPr>
        <w:t xml:space="preserve"> real life, purposeful curriculum engages all learners</w:t>
      </w:r>
      <w:r w:rsidR="00F558F2">
        <w:rPr>
          <w:rFonts w:cs="Tahoma"/>
          <w:sz w:val="24"/>
          <w:szCs w:val="24"/>
        </w:rPr>
        <w:t>, including those eligible for Pupil Premium funding.</w:t>
      </w:r>
    </w:p>
    <w:p w:rsidR="008C08C8" w:rsidRPr="004F3CF7" w:rsidRDefault="00C5465F" w:rsidP="008C08C8">
      <w:pPr>
        <w:pStyle w:val="ListParagraph"/>
        <w:numPr>
          <w:ilvl w:val="0"/>
          <w:numId w:val="20"/>
        </w:numPr>
        <w:rPr>
          <w:rFonts w:cs="Tahoma"/>
          <w:sz w:val="24"/>
          <w:szCs w:val="24"/>
        </w:rPr>
      </w:pPr>
      <w:r>
        <w:rPr>
          <w:rFonts w:cs="Tahoma"/>
          <w:sz w:val="24"/>
          <w:szCs w:val="24"/>
        </w:rPr>
        <w:lastRenderedPageBreak/>
        <w:t>C</w:t>
      </w:r>
      <w:r w:rsidR="008C08C8" w:rsidRPr="004F3CF7">
        <w:rPr>
          <w:rFonts w:cs="Tahoma"/>
          <w:sz w:val="24"/>
          <w:szCs w:val="24"/>
        </w:rPr>
        <w:t>ore skills are applied through the curriculum</w:t>
      </w:r>
      <w:r w:rsidR="00F558F2">
        <w:rPr>
          <w:rFonts w:cs="Tahoma"/>
          <w:sz w:val="24"/>
          <w:szCs w:val="24"/>
        </w:rPr>
        <w:t xml:space="preserve"> that impact on the achievement of all pupils, including those eligible for Pupil Premium funding.</w:t>
      </w:r>
    </w:p>
    <w:p w:rsidR="008C08C8" w:rsidRDefault="008C08C8" w:rsidP="005244C5">
      <w:pPr>
        <w:rPr>
          <w:rFonts w:ascii="Tahoma" w:hAnsi="Tahoma" w:cs="Tahoma"/>
          <w:sz w:val="24"/>
          <w:szCs w:val="24"/>
        </w:rPr>
      </w:pPr>
    </w:p>
    <w:p w:rsidR="005244C5" w:rsidRPr="00447D1A" w:rsidRDefault="00512AEA" w:rsidP="005244C5">
      <w:pPr>
        <w:rPr>
          <w:rFonts w:cs="Tahoma"/>
          <w:b/>
          <w:sz w:val="28"/>
          <w:szCs w:val="28"/>
        </w:rPr>
      </w:pPr>
      <w:r w:rsidRPr="00447D1A">
        <w:rPr>
          <w:rFonts w:cs="Tahoma"/>
          <w:b/>
          <w:sz w:val="28"/>
          <w:szCs w:val="28"/>
        </w:rPr>
        <w:t>F</w:t>
      </w:r>
      <w:r w:rsidR="005244C5" w:rsidRPr="00447D1A">
        <w:rPr>
          <w:rFonts w:cs="Tahoma"/>
          <w:b/>
          <w:sz w:val="28"/>
          <w:szCs w:val="28"/>
        </w:rPr>
        <w:t>unding priorities</w:t>
      </w:r>
    </w:p>
    <w:p w:rsidR="008C08C8" w:rsidRPr="00447D1A" w:rsidRDefault="00FD3376" w:rsidP="005244C5">
      <w:pPr>
        <w:rPr>
          <w:rFonts w:cs="Tahoma"/>
          <w:sz w:val="24"/>
          <w:szCs w:val="24"/>
        </w:rPr>
      </w:pPr>
      <w:r w:rsidRPr="00447D1A">
        <w:rPr>
          <w:rFonts w:cs="Tahoma"/>
          <w:sz w:val="24"/>
          <w:szCs w:val="24"/>
        </w:rPr>
        <w:t>Our priorities from the Academy improvement plan are to increase the proportion of outstanding teaching, raise academic achievement across the Academy, develop outstanding leadership and ensure outstanding behaviour and safety for all. In addition, we are maximising the use of mobile technology available.</w:t>
      </w:r>
    </w:p>
    <w:p w:rsidR="00FD3376" w:rsidRPr="00447D1A" w:rsidRDefault="00FD3376" w:rsidP="005244C5">
      <w:pPr>
        <w:rPr>
          <w:rFonts w:cs="Tahoma"/>
          <w:sz w:val="24"/>
          <w:szCs w:val="24"/>
        </w:rPr>
      </w:pPr>
      <w:r w:rsidRPr="00447D1A">
        <w:rPr>
          <w:rFonts w:cs="Tahoma"/>
          <w:sz w:val="24"/>
          <w:szCs w:val="24"/>
        </w:rPr>
        <w:t>Our Year six cohort</w:t>
      </w:r>
      <w:r w:rsidR="00D45B3B">
        <w:rPr>
          <w:rFonts w:cs="Tahoma"/>
          <w:sz w:val="24"/>
          <w:szCs w:val="24"/>
        </w:rPr>
        <w:t xml:space="preserve"> (</w:t>
      </w:r>
      <w:r w:rsidR="000F34C7">
        <w:rPr>
          <w:rFonts w:cs="Tahoma"/>
          <w:sz w:val="24"/>
          <w:szCs w:val="24"/>
        </w:rPr>
        <w:t>2015-16</w:t>
      </w:r>
      <w:r w:rsidR="00D45B3B">
        <w:rPr>
          <w:rFonts w:cs="Tahoma"/>
          <w:sz w:val="24"/>
          <w:szCs w:val="24"/>
        </w:rPr>
        <w:t>)</w:t>
      </w:r>
      <w:r w:rsidRPr="00447D1A">
        <w:rPr>
          <w:rFonts w:cs="Tahoma"/>
          <w:sz w:val="24"/>
          <w:szCs w:val="24"/>
        </w:rPr>
        <w:t xml:space="preserve"> is split in to two classes</w:t>
      </w:r>
      <w:r w:rsidR="00F558F2">
        <w:rPr>
          <w:rFonts w:cs="Tahoma"/>
          <w:sz w:val="24"/>
          <w:szCs w:val="24"/>
        </w:rPr>
        <w:t>. This is designed to provide focussed support for all children, but with particular reference to those eligible for Pupil Premium funding and</w:t>
      </w:r>
      <w:r w:rsidRPr="00447D1A">
        <w:rPr>
          <w:rFonts w:cs="Tahoma"/>
          <w:sz w:val="24"/>
          <w:szCs w:val="24"/>
        </w:rPr>
        <w:t xml:space="preserve"> to maximise their chances of achieving well by the time they leave Yarborough Academy. In addition, members of the SLT have additional non-contact time along with their PPA entitlement to evaluate, support and challenge colleagues in the quest for improved teaching.</w:t>
      </w:r>
      <w:r w:rsidR="00F558F2">
        <w:rPr>
          <w:rFonts w:cs="Tahoma"/>
          <w:sz w:val="24"/>
          <w:szCs w:val="24"/>
        </w:rPr>
        <w:t xml:space="preserve"> This includes evaluations of Disadvantaged children, identification of those eligible for English and maths support and the preparation of additional training and support. These have the focus of Pupil Premium eligible children and are funded accordingly.</w:t>
      </w:r>
    </w:p>
    <w:p w:rsidR="00FD3376" w:rsidRPr="00447D1A" w:rsidRDefault="00512AEA" w:rsidP="005244C5">
      <w:pPr>
        <w:rPr>
          <w:rFonts w:cs="Tahoma"/>
          <w:sz w:val="24"/>
          <w:szCs w:val="24"/>
        </w:rPr>
      </w:pPr>
      <w:r w:rsidRPr="00447D1A">
        <w:rPr>
          <w:rFonts w:cs="Tahoma"/>
          <w:sz w:val="24"/>
          <w:szCs w:val="24"/>
        </w:rPr>
        <w:t>Our new Project Based Learning curriculum means Teaching Assistant support is placed within the classrooms. Our learning mentors support individual or groups of children in well-defined, structured programmes.</w:t>
      </w:r>
      <w:r w:rsidR="00F558F2">
        <w:rPr>
          <w:rFonts w:cs="Tahoma"/>
          <w:sz w:val="24"/>
          <w:szCs w:val="24"/>
        </w:rPr>
        <w:t xml:space="preserve"> This additional support is targeted initially at those eligible for Pupil Premium funding. A proportion of this additional support comes from Pupil Premium funding.</w:t>
      </w:r>
    </w:p>
    <w:p w:rsidR="00512AEA" w:rsidRPr="00447D1A" w:rsidRDefault="00512AEA" w:rsidP="005244C5">
      <w:pPr>
        <w:rPr>
          <w:rFonts w:cs="Tahoma"/>
          <w:sz w:val="24"/>
          <w:szCs w:val="24"/>
        </w:rPr>
      </w:pPr>
      <w:r w:rsidRPr="00447D1A">
        <w:rPr>
          <w:rFonts w:cs="Tahoma"/>
          <w:sz w:val="24"/>
          <w:szCs w:val="24"/>
        </w:rPr>
        <w:t>All teachers have an iPad and Macbook to support their planning and preparation and use them within their classes.</w:t>
      </w:r>
      <w:r w:rsidR="00F558F2">
        <w:rPr>
          <w:rFonts w:cs="Tahoma"/>
          <w:sz w:val="24"/>
          <w:szCs w:val="24"/>
        </w:rPr>
        <w:t xml:space="preserve"> A proportion of this, equivalent to 15%, comes from Pupil Premium funding.</w:t>
      </w:r>
    </w:p>
    <w:p w:rsidR="00512AEA" w:rsidRPr="00447D1A" w:rsidRDefault="00512AEA" w:rsidP="005244C5">
      <w:pPr>
        <w:rPr>
          <w:rFonts w:cs="Tahoma"/>
          <w:sz w:val="24"/>
          <w:szCs w:val="24"/>
        </w:rPr>
      </w:pPr>
      <w:r w:rsidRPr="00447D1A">
        <w:rPr>
          <w:rFonts w:cs="Tahoma"/>
          <w:sz w:val="24"/>
          <w:szCs w:val="24"/>
        </w:rPr>
        <w:t>We have increased parental involvement via regular emails and links to our 2simple assessment programme in Foundation Stage, regular home learning information, coffee mornings and planned family learning time.</w:t>
      </w:r>
    </w:p>
    <w:p w:rsidR="00422262" w:rsidRDefault="00422262" w:rsidP="005244C5">
      <w:pPr>
        <w:rPr>
          <w:rFonts w:cs="Tahoma"/>
          <w:b/>
          <w:sz w:val="28"/>
          <w:szCs w:val="28"/>
        </w:rPr>
      </w:pPr>
    </w:p>
    <w:p w:rsidR="00422262" w:rsidRDefault="00422262" w:rsidP="005244C5">
      <w:pPr>
        <w:rPr>
          <w:rFonts w:cs="Tahoma"/>
          <w:b/>
          <w:sz w:val="28"/>
          <w:szCs w:val="28"/>
        </w:rPr>
      </w:pPr>
    </w:p>
    <w:p w:rsidR="00422262" w:rsidRDefault="00422262" w:rsidP="005244C5">
      <w:pPr>
        <w:rPr>
          <w:rFonts w:cs="Tahoma"/>
          <w:b/>
          <w:sz w:val="28"/>
          <w:szCs w:val="28"/>
        </w:rPr>
      </w:pPr>
    </w:p>
    <w:p w:rsidR="00422262" w:rsidRDefault="00422262" w:rsidP="005244C5">
      <w:pPr>
        <w:rPr>
          <w:rFonts w:cs="Tahoma"/>
          <w:b/>
          <w:sz w:val="28"/>
          <w:szCs w:val="28"/>
        </w:rPr>
      </w:pPr>
    </w:p>
    <w:p w:rsidR="00422262" w:rsidRDefault="00422262" w:rsidP="005244C5">
      <w:pPr>
        <w:rPr>
          <w:rFonts w:cs="Tahoma"/>
          <w:b/>
          <w:sz w:val="28"/>
          <w:szCs w:val="28"/>
        </w:rPr>
      </w:pPr>
    </w:p>
    <w:p w:rsidR="00512AEA" w:rsidRPr="005B2808" w:rsidRDefault="005B2808" w:rsidP="005244C5">
      <w:pPr>
        <w:rPr>
          <w:rFonts w:cs="Tahoma"/>
          <w:b/>
          <w:sz w:val="28"/>
          <w:szCs w:val="28"/>
        </w:rPr>
      </w:pPr>
      <w:r w:rsidRPr="005B2808">
        <w:rPr>
          <w:rFonts w:cs="Tahoma"/>
          <w:b/>
          <w:sz w:val="28"/>
          <w:szCs w:val="28"/>
        </w:rPr>
        <w:lastRenderedPageBreak/>
        <w:t>2015-16</w:t>
      </w:r>
    </w:p>
    <w:tbl>
      <w:tblPr>
        <w:tblStyle w:val="TableGrid"/>
        <w:tblW w:w="0" w:type="auto"/>
        <w:tblLook w:val="04A0" w:firstRow="1" w:lastRow="0" w:firstColumn="1" w:lastColumn="0" w:noHBand="0" w:noVBand="1"/>
      </w:tblPr>
      <w:tblGrid>
        <w:gridCol w:w="1764"/>
        <w:gridCol w:w="1800"/>
        <w:gridCol w:w="1460"/>
        <w:gridCol w:w="2722"/>
        <w:gridCol w:w="482"/>
        <w:gridCol w:w="2080"/>
      </w:tblGrid>
      <w:tr w:rsidR="000F34C7" w:rsidTr="00BA1964">
        <w:tc>
          <w:tcPr>
            <w:tcW w:w="10308" w:type="dxa"/>
            <w:gridSpan w:val="6"/>
          </w:tcPr>
          <w:p w:rsidR="000F34C7" w:rsidRDefault="000F34C7" w:rsidP="000F34C7">
            <w:pPr>
              <w:rPr>
                <w:rFonts w:ascii="Tahoma" w:hAnsi="Tahoma" w:cs="Tahoma"/>
                <w:sz w:val="24"/>
                <w:szCs w:val="24"/>
              </w:rPr>
            </w:pPr>
            <w:r w:rsidRPr="00447D1A">
              <w:rPr>
                <w:rFonts w:ascii="Tahoma" w:hAnsi="Tahoma" w:cs="Tahoma"/>
                <w:sz w:val="24"/>
                <w:szCs w:val="24"/>
                <w:highlight w:val="red"/>
              </w:rPr>
              <w:t>Number of pupil and Pupil Premium Grant received 201</w:t>
            </w:r>
            <w:r>
              <w:rPr>
                <w:rFonts w:ascii="Tahoma" w:hAnsi="Tahoma" w:cs="Tahoma"/>
                <w:sz w:val="24"/>
                <w:szCs w:val="24"/>
                <w:highlight w:val="red"/>
              </w:rPr>
              <w:t>5</w:t>
            </w:r>
            <w:r w:rsidRPr="00447D1A">
              <w:rPr>
                <w:rFonts w:ascii="Tahoma" w:hAnsi="Tahoma" w:cs="Tahoma"/>
                <w:sz w:val="24"/>
                <w:szCs w:val="24"/>
                <w:highlight w:val="red"/>
              </w:rPr>
              <w:t>-1</w:t>
            </w:r>
            <w:r w:rsidRPr="006F2E4C">
              <w:rPr>
                <w:rFonts w:ascii="Tahoma" w:hAnsi="Tahoma" w:cs="Tahoma"/>
                <w:sz w:val="24"/>
                <w:szCs w:val="24"/>
                <w:highlight w:val="red"/>
              </w:rPr>
              <w:t>6</w:t>
            </w:r>
          </w:p>
        </w:tc>
      </w:tr>
      <w:tr w:rsidR="000F34C7" w:rsidRPr="00447D1A" w:rsidTr="00B16F26">
        <w:tc>
          <w:tcPr>
            <w:tcW w:w="8228" w:type="dxa"/>
            <w:gridSpan w:val="5"/>
          </w:tcPr>
          <w:p w:rsidR="000F34C7" w:rsidRPr="00447D1A" w:rsidRDefault="000F34C7" w:rsidP="00F558F2">
            <w:pPr>
              <w:rPr>
                <w:sz w:val="24"/>
                <w:szCs w:val="24"/>
              </w:rPr>
            </w:pPr>
            <w:r w:rsidRPr="00447D1A">
              <w:rPr>
                <w:sz w:val="24"/>
                <w:szCs w:val="24"/>
              </w:rPr>
              <w:t>Total number of pupils on roll (</w:t>
            </w:r>
            <w:r w:rsidR="00F558F2">
              <w:rPr>
                <w:sz w:val="24"/>
                <w:szCs w:val="24"/>
              </w:rPr>
              <w:t>Spring</w:t>
            </w:r>
            <w:r w:rsidRPr="00447D1A">
              <w:rPr>
                <w:sz w:val="24"/>
                <w:szCs w:val="24"/>
              </w:rPr>
              <w:t xml:space="preserve"> census)</w:t>
            </w:r>
          </w:p>
        </w:tc>
        <w:tc>
          <w:tcPr>
            <w:tcW w:w="2080" w:type="dxa"/>
          </w:tcPr>
          <w:p w:rsidR="000F34C7" w:rsidRPr="00447D1A" w:rsidRDefault="007C5BA4" w:rsidP="007C5BA4">
            <w:pPr>
              <w:rPr>
                <w:rFonts w:cs="Tahoma"/>
                <w:b/>
                <w:sz w:val="24"/>
                <w:szCs w:val="24"/>
              </w:rPr>
            </w:pPr>
            <w:r>
              <w:rPr>
                <w:rFonts w:cs="Tahoma"/>
                <w:b/>
                <w:sz w:val="24"/>
                <w:szCs w:val="24"/>
              </w:rPr>
              <w:t>429</w:t>
            </w:r>
          </w:p>
        </w:tc>
      </w:tr>
      <w:tr w:rsidR="000F34C7" w:rsidRPr="00447D1A" w:rsidTr="00B16F26">
        <w:tc>
          <w:tcPr>
            <w:tcW w:w="8228" w:type="dxa"/>
            <w:gridSpan w:val="5"/>
          </w:tcPr>
          <w:p w:rsidR="000F34C7" w:rsidRPr="00447D1A" w:rsidRDefault="000F34C7" w:rsidP="007C5BA4">
            <w:pPr>
              <w:rPr>
                <w:sz w:val="24"/>
                <w:szCs w:val="24"/>
              </w:rPr>
            </w:pPr>
            <w:r w:rsidRPr="00447D1A">
              <w:rPr>
                <w:sz w:val="24"/>
                <w:szCs w:val="24"/>
              </w:rPr>
              <w:t xml:space="preserve">Total number of pupils eligible for </w:t>
            </w:r>
            <w:r w:rsidR="007C5BA4">
              <w:rPr>
                <w:sz w:val="24"/>
                <w:szCs w:val="24"/>
              </w:rPr>
              <w:t>Ever 6 Pupil Premium</w:t>
            </w:r>
          </w:p>
        </w:tc>
        <w:tc>
          <w:tcPr>
            <w:tcW w:w="2080" w:type="dxa"/>
          </w:tcPr>
          <w:p w:rsidR="000F34C7" w:rsidRPr="00447D1A" w:rsidRDefault="007C5BA4" w:rsidP="00BA1964">
            <w:pPr>
              <w:rPr>
                <w:rFonts w:cs="Tahoma"/>
                <w:b/>
                <w:sz w:val="24"/>
                <w:szCs w:val="24"/>
              </w:rPr>
            </w:pPr>
            <w:r>
              <w:rPr>
                <w:rFonts w:cs="Tahoma"/>
                <w:b/>
                <w:sz w:val="24"/>
                <w:szCs w:val="24"/>
              </w:rPr>
              <w:t>68</w:t>
            </w:r>
          </w:p>
        </w:tc>
      </w:tr>
      <w:tr w:rsidR="000F34C7" w:rsidRPr="00447D1A" w:rsidTr="00B16F26">
        <w:tc>
          <w:tcPr>
            <w:tcW w:w="8228" w:type="dxa"/>
            <w:gridSpan w:val="5"/>
          </w:tcPr>
          <w:p w:rsidR="000F34C7" w:rsidRPr="00447D1A" w:rsidRDefault="007C5BA4" w:rsidP="007C5BA4">
            <w:pPr>
              <w:rPr>
                <w:sz w:val="24"/>
                <w:szCs w:val="24"/>
              </w:rPr>
            </w:pPr>
            <w:r w:rsidRPr="007C5BA4">
              <w:rPr>
                <w:sz w:val="24"/>
                <w:szCs w:val="24"/>
              </w:rPr>
              <w:t xml:space="preserve">Total number of pupils eligible for </w:t>
            </w:r>
            <w:r>
              <w:rPr>
                <w:sz w:val="24"/>
                <w:szCs w:val="24"/>
              </w:rPr>
              <w:t>FSM</w:t>
            </w:r>
          </w:p>
        </w:tc>
        <w:tc>
          <w:tcPr>
            <w:tcW w:w="2080" w:type="dxa"/>
          </w:tcPr>
          <w:p w:rsidR="000F34C7" w:rsidRPr="00447D1A" w:rsidRDefault="007C5BA4" w:rsidP="00BA1964">
            <w:pPr>
              <w:rPr>
                <w:rFonts w:cs="Tahoma"/>
                <w:b/>
                <w:sz w:val="24"/>
                <w:szCs w:val="24"/>
              </w:rPr>
            </w:pPr>
            <w:r>
              <w:rPr>
                <w:rFonts w:cs="Tahoma"/>
                <w:b/>
                <w:sz w:val="24"/>
                <w:szCs w:val="24"/>
              </w:rPr>
              <w:t>24</w:t>
            </w:r>
          </w:p>
        </w:tc>
      </w:tr>
      <w:tr w:rsidR="007C5BA4" w:rsidRPr="00447D1A" w:rsidTr="00B16F26">
        <w:tc>
          <w:tcPr>
            <w:tcW w:w="8228" w:type="dxa"/>
            <w:gridSpan w:val="5"/>
          </w:tcPr>
          <w:p w:rsidR="007C5BA4" w:rsidRPr="007C5BA4" w:rsidRDefault="007C5BA4" w:rsidP="007C5BA4">
            <w:pPr>
              <w:rPr>
                <w:sz w:val="24"/>
                <w:szCs w:val="24"/>
              </w:rPr>
            </w:pPr>
            <w:r>
              <w:rPr>
                <w:sz w:val="24"/>
                <w:szCs w:val="24"/>
              </w:rPr>
              <w:t>Percentage of Academy population eligible for Pupil Premium</w:t>
            </w:r>
          </w:p>
        </w:tc>
        <w:tc>
          <w:tcPr>
            <w:tcW w:w="2080" w:type="dxa"/>
          </w:tcPr>
          <w:p w:rsidR="007C5BA4" w:rsidRDefault="007C5BA4" w:rsidP="00BA1964">
            <w:pPr>
              <w:rPr>
                <w:rFonts w:cs="Tahoma"/>
                <w:b/>
                <w:sz w:val="24"/>
                <w:szCs w:val="24"/>
              </w:rPr>
            </w:pPr>
            <w:r>
              <w:rPr>
                <w:rFonts w:cs="Tahoma"/>
                <w:b/>
                <w:sz w:val="24"/>
                <w:szCs w:val="24"/>
              </w:rPr>
              <w:t>16%</w:t>
            </w:r>
          </w:p>
        </w:tc>
      </w:tr>
      <w:tr w:rsidR="000F34C7" w:rsidRPr="00447D1A" w:rsidTr="00B16F26">
        <w:tc>
          <w:tcPr>
            <w:tcW w:w="8228" w:type="dxa"/>
            <w:gridSpan w:val="5"/>
          </w:tcPr>
          <w:p w:rsidR="000F34C7" w:rsidRPr="00447D1A" w:rsidRDefault="000F34C7" w:rsidP="00BA1964">
            <w:pPr>
              <w:rPr>
                <w:sz w:val="24"/>
                <w:szCs w:val="24"/>
              </w:rPr>
            </w:pPr>
            <w:r w:rsidRPr="00447D1A">
              <w:rPr>
                <w:sz w:val="24"/>
                <w:szCs w:val="24"/>
              </w:rPr>
              <w:t>Total amount of PPG received</w:t>
            </w:r>
          </w:p>
        </w:tc>
        <w:tc>
          <w:tcPr>
            <w:tcW w:w="2080" w:type="dxa"/>
          </w:tcPr>
          <w:p w:rsidR="000F34C7" w:rsidRPr="00447D1A" w:rsidRDefault="007C5BA4" w:rsidP="007C5BA4">
            <w:pPr>
              <w:rPr>
                <w:rFonts w:cs="Tahoma"/>
                <w:b/>
                <w:sz w:val="24"/>
                <w:szCs w:val="24"/>
              </w:rPr>
            </w:pPr>
            <w:r>
              <w:rPr>
                <w:rFonts w:cs="Tahoma"/>
                <w:b/>
                <w:sz w:val="24"/>
                <w:szCs w:val="24"/>
              </w:rPr>
              <w:t>£</w:t>
            </w:r>
            <w:r w:rsidR="002145A6">
              <w:rPr>
                <w:rFonts w:cs="Tahoma"/>
                <w:b/>
                <w:sz w:val="24"/>
                <w:szCs w:val="24"/>
              </w:rPr>
              <w:t>92</w:t>
            </w:r>
            <w:r>
              <w:rPr>
                <w:rFonts w:cs="Tahoma"/>
                <w:b/>
                <w:sz w:val="24"/>
                <w:szCs w:val="24"/>
              </w:rPr>
              <w:t>260</w:t>
            </w:r>
          </w:p>
        </w:tc>
      </w:tr>
      <w:tr w:rsidR="00306275" w:rsidTr="00422262">
        <w:trPr>
          <w:trHeight w:val="914"/>
        </w:trPr>
        <w:tc>
          <w:tcPr>
            <w:tcW w:w="1764" w:type="dxa"/>
            <w:shd w:val="clear" w:color="auto" w:fill="FF0000"/>
          </w:tcPr>
          <w:p w:rsidR="000C2764" w:rsidRPr="00306275" w:rsidRDefault="000C2764" w:rsidP="00B77390">
            <w:pPr>
              <w:pStyle w:val="Subtitle"/>
              <w:rPr>
                <w:rFonts w:asciiTheme="minorHAnsi" w:hAnsiTheme="minorHAnsi"/>
                <w:b/>
                <w:i w:val="0"/>
              </w:rPr>
            </w:pPr>
            <w:r w:rsidRPr="00306275">
              <w:rPr>
                <w:rFonts w:asciiTheme="minorHAnsi" w:hAnsiTheme="minorHAnsi"/>
                <w:b/>
                <w:i w:val="0"/>
              </w:rPr>
              <w:t>Planned intervention</w:t>
            </w:r>
          </w:p>
        </w:tc>
        <w:tc>
          <w:tcPr>
            <w:tcW w:w="1800" w:type="dxa"/>
            <w:shd w:val="clear" w:color="auto" w:fill="FF0000"/>
          </w:tcPr>
          <w:p w:rsidR="000C2764" w:rsidRPr="00306275" w:rsidRDefault="000C2764" w:rsidP="00B77390">
            <w:pPr>
              <w:pStyle w:val="Subtitle"/>
              <w:rPr>
                <w:rFonts w:asciiTheme="minorHAnsi" w:hAnsiTheme="minorHAnsi"/>
                <w:b/>
                <w:i w:val="0"/>
              </w:rPr>
            </w:pPr>
            <w:r w:rsidRPr="00306275">
              <w:rPr>
                <w:rFonts w:asciiTheme="minorHAnsi" w:hAnsiTheme="minorHAnsi"/>
                <w:b/>
                <w:i w:val="0"/>
              </w:rPr>
              <w:t xml:space="preserve">Item/project </w:t>
            </w:r>
          </w:p>
        </w:tc>
        <w:tc>
          <w:tcPr>
            <w:tcW w:w="1460" w:type="dxa"/>
            <w:shd w:val="clear" w:color="auto" w:fill="FF0000"/>
          </w:tcPr>
          <w:p w:rsidR="000C2764" w:rsidRPr="00306275" w:rsidRDefault="000C2764" w:rsidP="00B77390">
            <w:pPr>
              <w:pStyle w:val="Subtitle"/>
              <w:rPr>
                <w:rFonts w:asciiTheme="minorHAnsi" w:hAnsiTheme="minorHAnsi"/>
                <w:b/>
                <w:i w:val="0"/>
              </w:rPr>
            </w:pPr>
            <w:r w:rsidRPr="00306275">
              <w:rPr>
                <w:rFonts w:asciiTheme="minorHAnsi" w:hAnsiTheme="minorHAnsi"/>
                <w:b/>
                <w:i w:val="0"/>
              </w:rPr>
              <w:t>Cost</w:t>
            </w:r>
          </w:p>
        </w:tc>
        <w:tc>
          <w:tcPr>
            <w:tcW w:w="2722" w:type="dxa"/>
            <w:shd w:val="clear" w:color="auto" w:fill="FF0000"/>
          </w:tcPr>
          <w:p w:rsidR="000C2764" w:rsidRPr="00306275" w:rsidRDefault="000C2764" w:rsidP="00B77390">
            <w:pPr>
              <w:pStyle w:val="Subtitle"/>
              <w:rPr>
                <w:rFonts w:asciiTheme="minorHAnsi" w:hAnsiTheme="minorHAnsi"/>
                <w:b/>
                <w:i w:val="0"/>
              </w:rPr>
            </w:pPr>
            <w:r w:rsidRPr="00306275">
              <w:rPr>
                <w:rFonts w:asciiTheme="minorHAnsi" w:hAnsiTheme="minorHAnsi"/>
                <w:b/>
                <w:i w:val="0"/>
              </w:rPr>
              <w:t xml:space="preserve">Objective </w:t>
            </w:r>
          </w:p>
        </w:tc>
        <w:tc>
          <w:tcPr>
            <w:tcW w:w="2562" w:type="dxa"/>
            <w:gridSpan w:val="2"/>
            <w:shd w:val="clear" w:color="auto" w:fill="FF0000"/>
          </w:tcPr>
          <w:p w:rsidR="000C2764" w:rsidRPr="00306275" w:rsidRDefault="00F558F2" w:rsidP="00B77390">
            <w:pPr>
              <w:pStyle w:val="Subtitle"/>
              <w:rPr>
                <w:rFonts w:asciiTheme="minorHAnsi" w:hAnsiTheme="minorHAnsi"/>
                <w:b/>
                <w:i w:val="0"/>
              </w:rPr>
            </w:pPr>
            <w:r>
              <w:rPr>
                <w:rFonts w:asciiTheme="minorHAnsi" w:hAnsiTheme="minorHAnsi"/>
                <w:b/>
                <w:i w:val="0"/>
              </w:rPr>
              <w:t>Impact</w:t>
            </w:r>
          </w:p>
        </w:tc>
      </w:tr>
      <w:tr w:rsidR="00306275" w:rsidTr="00B77390">
        <w:tc>
          <w:tcPr>
            <w:tcW w:w="10308" w:type="dxa"/>
            <w:gridSpan w:val="6"/>
          </w:tcPr>
          <w:p w:rsidR="00306275" w:rsidRPr="00E063F0" w:rsidRDefault="00306275" w:rsidP="00B77390">
            <w:pPr>
              <w:rPr>
                <w:b/>
                <w:i/>
              </w:rPr>
            </w:pPr>
            <w:r w:rsidRPr="00E063F0">
              <w:rPr>
                <w:b/>
                <w:i/>
              </w:rPr>
              <w:t>Teaching and learning strategies</w:t>
            </w:r>
          </w:p>
          <w:p w:rsidR="00306275" w:rsidRDefault="00306275" w:rsidP="00B77390"/>
        </w:tc>
      </w:tr>
      <w:tr w:rsidR="000C2764" w:rsidTr="00B16F26">
        <w:tc>
          <w:tcPr>
            <w:tcW w:w="1764" w:type="dxa"/>
          </w:tcPr>
          <w:p w:rsidR="000C2764" w:rsidRPr="00E063F0" w:rsidRDefault="000C2764" w:rsidP="00B77390">
            <w:pPr>
              <w:rPr>
                <w:b/>
                <w:i/>
              </w:rPr>
            </w:pPr>
            <w:r>
              <w:rPr>
                <w:b/>
                <w:i/>
              </w:rPr>
              <w:t>Whole school</w:t>
            </w:r>
          </w:p>
        </w:tc>
        <w:tc>
          <w:tcPr>
            <w:tcW w:w="1800" w:type="dxa"/>
          </w:tcPr>
          <w:p w:rsidR="000C2764" w:rsidRDefault="000C2764" w:rsidP="0059393C">
            <w:r>
              <w:t xml:space="preserve">Non contact time for </w:t>
            </w:r>
          </w:p>
          <w:p w:rsidR="0059393C" w:rsidRDefault="0059393C" w:rsidP="0059393C">
            <w:r>
              <w:t>Assessment lead</w:t>
            </w:r>
          </w:p>
          <w:p w:rsidR="0059393C" w:rsidRDefault="0059393C" w:rsidP="0059393C">
            <w:r>
              <w:t>English Lead</w:t>
            </w:r>
          </w:p>
          <w:p w:rsidR="0059393C" w:rsidRDefault="0059393C" w:rsidP="0059393C">
            <w:r>
              <w:t>Maths Lead</w:t>
            </w:r>
          </w:p>
          <w:p w:rsidR="0059393C" w:rsidRDefault="0059393C" w:rsidP="0059393C">
            <w:r>
              <w:t>SENDCO</w:t>
            </w:r>
          </w:p>
          <w:p w:rsidR="0059393C" w:rsidRDefault="0059393C" w:rsidP="0059393C">
            <w:r>
              <w:t>To evaluate data, teaching and learning with respect to children eligible for Pupil Premium</w:t>
            </w:r>
          </w:p>
        </w:tc>
        <w:tc>
          <w:tcPr>
            <w:tcW w:w="1460" w:type="dxa"/>
          </w:tcPr>
          <w:p w:rsidR="00BA1964" w:rsidRDefault="00BA1964" w:rsidP="00BA1964">
            <w:r>
              <w:t>10 days for assessment</w:t>
            </w:r>
          </w:p>
          <w:p w:rsidR="00BA1964" w:rsidRDefault="00BA1964" w:rsidP="00BA1964">
            <w:r>
              <w:t>(6 hrs x £37 x 10)</w:t>
            </w:r>
          </w:p>
          <w:p w:rsidR="00BA1964" w:rsidRDefault="00BA1964" w:rsidP="00BA1964">
            <w:r>
              <w:t>£2220</w:t>
            </w:r>
          </w:p>
          <w:p w:rsidR="00BA1964" w:rsidRDefault="00BA1964" w:rsidP="00BA1964"/>
          <w:p w:rsidR="00BA1964" w:rsidRDefault="00BA1964" w:rsidP="00BA1964">
            <w:r>
              <w:t>10 days for SENCO</w:t>
            </w:r>
          </w:p>
          <w:p w:rsidR="00BA1964" w:rsidRDefault="00BA1964" w:rsidP="00BA1964">
            <w:r>
              <w:t>(6 hrs x £37 x 10)</w:t>
            </w:r>
          </w:p>
          <w:p w:rsidR="00BA1964" w:rsidRDefault="00BA1964" w:rsidP="00BA1964">
            <w:r>
              <w:t>£2220</w:t>
            </w:r>
          </w:p>
          <w:p w:rsidR="00BA1964" w:rsidRDefault="00BA1964" w:rsidP="00BA1964"/>
          <w:p w:rsidR="00BA1964" w:rsidRDefault="00BA1964" w:rsidP="00BA1964">
            <w:r>
              <w:t>5 days for Lexia programme</w:t>
            </w:r>
          </w:p>
          <w:p w:rsidR="00BA1964" w:rsidRDefault="00BA1964" w:rsidP="00BA1964">
            <w:r>
              <w:t>(6 hrs x £37 x 5)</w:t>
            </w:r>
          </w:p>
          <w:p w:rsidR="00BA1964" w:rsidRDefault="00BA1964" w:rsidP="00BA1964">
            <w:r>
              <w:t>£1110</w:t>
            </w:r>
          </w:p>
          <w:p w:rsidR="00BA1964" w:rsidRDefault="00BA1964" w:rsidP="00BA1964">
            <w:r>
              <w:t>2 days Lead teacher</w:t>
            </w:r>
          </w:p>
          <w:p w:rsidR="00BA1964" w:rsidRDefault="00BA1964" w:rsidP="00BA1964">
            <w:r>
              <w:t>(6 hrs x 2 x £37)</w:t>
            </w:r>
          </w:p>
          <w:p w:rsidR="00BA1964" w:rsidRDefault="00BA1964" w:rsidP="00BA1964">
            <w:r>
              <w:t>£444</w:t>
            </w:r>
          </w:p>
          <w:p w:rsidR="00BA1964" w:rsidRDefault="00BA1964" w:rsidP="00BA1964">
            <w:r>
              <w:t>Total cost</w:t>
            </w:r>
          </w:p>
          <w:p w:rsidR="00BA1964" w:rsidRPr="009B7DC1" w:rsidRDefault="00BA1964" w:rsidP="00BA1964">
            <w:pPr>
              <w:rPr>
                <w:b/>
              </w:rPr>
            </w:pPr>
            <w:r w:rsidRPr="009B7DC1">
              <w:rPr>
                <w:b/>
              </w:rPr>
              <w:t>£5994</w:t>
            </w:r>
          </w:p>
          <w:p w:rsidR="0059393C" w:rsidRDefault="0059393C" w:rsidP="0059393C"/>
          <w:p w:rsidR="00B47E22" w:rsidRDefault="00B47E22" w:rsidP="00B77390"/>
        </w:tc>
        <w:tc>
          <w:tcPr>
            <w:tcW w:w="2722" w:type="dxa"/>
          </w:tcPr>
          <w:p w:rsidR="000C2764" w:rsidRDefault="000C2764" w:rsidP="00B77390">
            <w:r>
              <w:t>Coaching, evaluating, challenge and support to improve daily teaching</w:t>
            </w:r>
          </w:p>
          <w:p w:rsidR="000C2764" w:rsidRDefault="000C2764" w:rsidP="000C2764">
            <w:pPr>
              <w:pStyle w:val="ListParagraph"/>
              <w:numPr>
                <w:ilvl w:val="0"/>
                <w:numId w:val="21"/>
              </w:numPr>
            </w:pPr>
            <w:r>
              <w:t>modelling outstanding practice</w:t>
            </w:r>
          </w:p>
          <w:p w:rsidR="000C2764" w:rsidRDefault="000C2764" w:rsidP="000C2764">
            <w:pPr>
              <w:pStyle w:val="ListParagraph"/>
              <w:numPr>
                <w:ilvl w:val="0"/>
                <w:numId w:val="21"/>
              </w:numPr>
            </w:pPr>
            <w:r>
              <w:t>evaluating teaching and learning</w:t>
            </w:r>
            <w:r w:rsidR="00F719D0">
              <w:t xml:space="preserve"> with regard to those deemed </w:t>
            </w:r>
            <w:r w:rsidR="0099018B">
              <w:t>to have barriers for learning</w:t>
            </w:r>
          </w:p>
          <w:p w:rsidR="000C2764" w:rsidRDefault="000C2764" w:rsidP="000C2764">
            <w:pPr>
              <w:pStyle w:val="ListParagraph"/>
              <w:numPr>
                <w:ilvl w:val="0"/>
                <w:numId w:val="21"/>
              </w:numPr>
            </w:pPr>
            <w:r>
              <w:t>data analysis</w:t>
            </w:r>
            <w:r w:rsidR="00F719D0">
              <w:t xml:space="preserve"> of reading, writing and maths and implementation of appropriate interventions (Lexia, Numicon)</w:t>
            </w:r>
          </w:p>
        </w:tc>
        <w:tc>
          <w:tcPr>
            <w:tcW w:w="2562" w:type="dxa"/>
            <w:gridSpan w:val="2"/>
          </w:tcPr>
          <w:p w:rsidR="00F719D0" w:rsidRDefault="00F719D0" w:rsidP="00B77390">
            <w:r>
              <w:t xml:space="preserve">Evaluation of teaching across the Academy shows </w:t>
            </w:r>
            <w:r w:rsidR="0099018B">
              <w:t xml:space="preserve">95% </w:t>
            </w:r>
            <w:r>
              <w:t>‘Good’ or ‘Outstanding’ practice</w:t>
            </w:r>
            <w:r w:rsidR="0099018B">
              <w:t xml:space="preserve"> in the Autumn term and 95% ‘Good’ or ‘Outstanding’ in the Spring term. </w:t>
            </w:r>
          </w:p>
          <w:p w:rsidR="00F719D0" w:rsidRDefault="00F719D0" w:rsidP="00B77390"/>
          <w:p w:rsidR="000C2764" w:rsidRDefault="00F719D0" w:rsidP="00B77390">
            <w:r>
              <w:t>Confirmed via Challenge Partners report April 2016.</w:t>
            </w:r>
          </w:p>
          <w:p w:rsidR="00F719D0" w:rsidRDefault="00F719D0" w:rsidP="00B77390"/>
          <w:p w:rsidR="00AD24FE" w:rsidRDefault="0099018B" w:rsidP="0050574F">
            <w:r>
              <w:t>Numicon and Lexia intervention</w:t>
            </w:r>
            <w:r w:rsidR="0050574F">
              <w:t xml:space="preserve"> identified via data analysis. </w:t>
            </w:r>
            <w:r w:rsidR="0059393C">
              <w:t>Programmes of intervention bought, training delivered and impact monitored.</w:t>
            </w:r>
          </w:p>
        </w:tc>
      </w:tr>
      <w:tr w:rsidR="000C2764" w:rsidTr="00B16F26">
        <w:tc>
          <w:tcPr>
            <w:tcW w:w="1764" w:type="dxa"/>
          </w:tcPr>
          <w:p w:rsidR="000C2764" w:rsidRDefault="000C2764" w:rsidP="00B77390">
            <w:pPr>
              <w:rPr>
                <w:b/>
                <w:i/>
              </w:rPr>
            </w:pPr>
          </w:p>
        </w:tc>
        <w:tc>
          <w:tcPr>
            <w:tcW w:w="1800" w:type="dxa"/>
          </w:tcPr>
          <w:p w:rsidR="000C2764" w:rsidRDefault="0050574F" w:rsidP="00B77390">
            <w:r>
              <w:t>1:2 iPad deployment across Academy Years 1 - 6</w:t>
            </w:r>
          </w:p>
        </w:tc>
        <w:tc>
          <w:tcPr>
            <w:tcW w:w="1460" w:type="dxa"/>
          </w:tcPr>
          <w:p w:rsidR="00BA1964" w:rsidRDefault="00BA1964" w:rsidP="00BA1964">
            <w:r>
              <w:t>Apportion of total cost (15%)</w:t>
            </w:r>
          </w:p>
          <w:p w:rsidR="00BA1964" w:rsidRDefault="00BA1964" w:rsidP="00BA1964">
            <w:r>
              <w:t>Ipad cost</w:t>
            </w:r>
          </w:p>
          <w:p w:rsidR="00BA1964" w:rsidRDefault="00BA1964" w:rsidP="00BA1964">
            <w:r>
              <w:t>£10600</w:t>
            </w:r>
          </w:p>
          <w:p w:rsidR="00BA1964" w:rsidRDefault="00BA1964" w:rsidP="00BA1964">
            <w:r>
              <w:lastRenderedPageBreak/>
              <w:t>IT Coordinator</w:t>
            </w:r>
          </w:p>
          <w:p w:rsidR="00BA1964" w:rsidRDefault="00BA1964" w:rsidP="00BA1964">
            <w:r>
              <w:t>5 x 6 x £27</w:t>
            </w:r>
          </w:p>
          <w:p w:rsidR="00BA1964" w:rsidRDefault="00BA1964" w:rsidP="00BA1964">
            <w:r>
              <w:t>£810</w:t>
            </w:r>
          </w:p>
          <w:p w:rsidR="000C2764" w:rsidRDefault="00BA1964" w:rsidP="00BA1964">
            <w:r>
              <w:t xml:space="preserve">Total cost </w:t>
            </w:r>
            <w:r w:rsidRPr="009B7DC1">
              <w:rPr>
                <w:b/>
              </w:rPr>
              <w:t>£1715</w:t>
            </w:r>
          </w:p>
        </w:tc>
        <w:tc>
          <w:tcPr>
            <w:tcW w:w="2722" w:type="dxa"/>
          </w:tcPr>
          <w:p w:rsidR="000C2764" w:rsidRDefault="0050574F" w:rsidP="0050574F">
            <w:r>
              <w:lastRenderedPageBreak/>
              <w:t xml:space="preserve">Access to new and innovative technology to hook children eligible for Pupil Premium in to learning. </w:t>
            </w:r>
          </w:p>
        </w:tc>
        <w:tc>
          <w:tcPr>
            <w:tcW w:w="2562" w:type="dxa"/>
            <w:gridSpan w:val="2"/>
          </w:tcPr>
          <w:p w:rsidR="00087B60" w:rsidRDefault="0050574F" w:rsidP="00B77390">
            <w:r>
              <w:t xml:space="preserve">Learning study in Summer term established use of best practice throughout Academy. Evaluation from IT lead available for </w:t>
            </w:r>
            <w:r>
              <w:lastRenderedPageBreak/>
              <w:t>staff and SLT for next steps.</w:t>
            </w:r>
          </w:p>
        </w:tc>
      </w:tr>
      <w:tr w:rsidR="00087B60" w:rsidTr="00B16F26">
        <w:tc>
          <w:tcPr>
            <w:tcW w:w="1764" w:type="dxa"/>
          </w:tcPr>
          <w:p w:rsidR="00087B60" w:rsidRDefault="00087B60" w:rsidP="00B77390">
            <w:pPr>
              <w:rPr>
                <w:b/>
                <w:i/>
              </w:rPr>
            </w:pPr>
          </w:p>
        </w:tc>
        <w:tc>
          <w:tcPr>
            <w:tcW w:w="1800" w:type="dxa"/>
          </w:tcPr>
          <w:p w:rsidR="00087B60" w:rsidRDefault="0059393C" w:rsidP="00087B60">
            <w:r>
              <w:t>Use of Assessment lead and SENDCO for data review and provision map interrogation.</w:t>
            </w:r>
          </w:p>
          <w:p w:rsidR="0059393C" w:rsidRDefault="0059393C" w:rsidP="00087B60"/>
          <w:p w:rsidR="0059393C" w:rsidRDefault="0059393C" w:rsidP="00087B60">
            <w:r>
              <w:t>Evaluation of support impact.</w:t>
            </w:r>
          </w:p>
          <w:p w:rsidR="00087B60" w:rsidRDefault="00087B60" w:rsidP="00B77390"/>
        </w:tc>
        <w:tc>
          <w:tcPr>
            <w:tcW w:w="1460" w:type="dxa"/>
          </w:tcPr>
          <w:p w:rsidR="00BA1964" w:rsidRDefault="00BA1964" w:rsidP="00BA1964">
            <w:r>
              <w:t>Lead Teacher</w:t>
            </w:r>
          </w:p>
          <w:p w:rsidR="00BA1964" w:rsidRDefault="00BA1964" w:rsidP="00BA1964">
            <w:r>
              <w:t>( 2 days x 6 x £37)</w:t>
            </w:r>
          </w:p>
          <w:p w:rsidR="00BA1964" w:rsidRDefault="00BA1964" w:rsidP="00BA1964">
            <w:r>
              <w:t>£444</w:t>
            </w:r>
          </w:p>
          <w:p w:rsidR="00BA1964" w:rsidRDefault="00BA1964" w:rsidP="00BA1964">
            <w:r>
              <w:t>SENCO</w:t>
            </w:r>
          </w:p>
          <w:p w:rsidR="00BA1964" w:rsidRDefault="00BA1964" w:rsidP="00BA1964">
            <w:r>
              <w:t>(2 days x 6 x £37)</w:t>
            </w:r>
          </w:p>
          <w:p w:rsidR="00BA1964" w:rsidRDefault="00BA1964" w:rsidP="00BA1964">
            <w:r>
              <w:t>£444</w:t>
            </w:r>
          </w:p>
          <w:p w:rsidR="00BA1964" w:rsidRDefault="00BA1964" w:rsidP="00BA1964"/>
          <w:p w:rsidR="00087B60" w:rsidRDefault="00BA1964" w:rsidP="00BA1964">
            <w:r w:rsidRPr="00455705">
              <w:rPr>
                <w:b/>
              </w:rPr>
              <w:t>£888</w:t>
            </w:r>
          </w:p>
        </w:tc>
        <w:tc>
          <w:tcPr>
            <w:tcW w:w="2722" w:type="dxa"/>
          </w:tcPr>
          <w:p w:rsidR="00087B60" w:rsidRDefault="0050574F" w:rsidP="00087B60">
            <w:r>
              <w:t>Data</w:t>
            </w:r>
            <w:r w:rsidR="00087B60">
              <w:t xml:space="preserve"> </w:t>
            </w:r>
            <w:r w:rsidR="000F34C7">
              <w:t xml:space="preserve">review </w:t>
            </w:r>
            <w:r w:rsidR="00087B60">
              <w:t>meeting three times a year.</w:t>
            </w:r>
          </w:p>
          <w:p w:rsidR="00087B60" w:rsidRDefault="00087B60" w:rsidP="00087B60">
            <w:r>
              <w:t xml:space="preserve">Provision map for each class </w:t>
            </w:r>
            <w:r w:rsidR="0050574F">
              <w:t>with precise details of</w:t>
            </w:r>
            <w:r w:rsidR="0059393C">
              <w:t xml:space="preserve"> Pupil Premium</w:t>
            </w:r>
            <w:r w:rsidR="0050574F">
              <w:t xml:space="preserve"> support interrogated.</w:t>
            </w:r>
          </w:p>
          <w:p w:rsidR="0050574F" w:rsidRDefault="0050574F" w:rsidP="00087B60"/>
          <w:p w:rsidR="004B1A3E" w:rsidRDefault="00087B60" w:rsidP="00087B60">
            <w:r>
              <w:t xml:space="preserve">Data analysis </w:t>
            </w:r>
            <w:r w:rsidR="004B1A3E">
              <w:t>preparation.</w:t>
            </w:r>
          </w:p>
          <w:p w:rsidR="0050574F" w:rsidRDefault="0050574F" w:rsidP="00087B60"/>
          <w:p w:rsidR="00087B60" w:rsidRDefault="0050574F" w:rsidP="00087B60">
            <w:r>
              <w:t>Training for staff on new assessment system to include analysis of Pupil Premium achievement</w:t>
            </w:r>
          </w:p>
          <w:p w:rsidR="00087B60" w:rsidRDefault="00087B60" w:rsidP="00087B60"/>
          <w:p w:rsidR="00087B60" w:rsidRDefault="00087B60" w:rsidP="00087B60"/>
          <w:p w:rsidR="00087B60" w:rsidRDefault="00087B60" w:rsidP="00087B60"/>
          <w:p w:rsidR="004B1A3E" w:rsidRDefault="004B1A3E" w:rsidP="00087B60"/>
          <w:p w:rsidR="00087B60" w:rsidRDefault="00087B60" w:rsidP="0050574F"/>
        </w:tc>
        <w:tc>
          <w:tcPr>
            <w:tcW w:w="2562" w:type="dxa"/>
            <w:gridSpan w:val="2"/>
          </w:tcPr>
          <w:p w:rsidR="0050574F" w:rsidRDefault="0050574F" w:rsidP="00087B60">
            <w:r>
              <w:t>Provision map for each class with Pupil Premium additional provision clearly identified.</w:t>
            </w:r>
          </w:p>
          <w:p w:rsidR="0050574F" w:rsidRDefault="0050574F" w:rsidP="00087B60"/>
          <w:p w:rsidR="0050574F" w:rsidRDefault="0050574F" w:rsidP="00087B60">
            <w:r>
              <w:t>Accountability through data review meetings.</w:t>
            </w:r>
          </w:p>
          <w:p w:rsidR="0050574F" w:rsidRDefault="0050574F" w:rsidP="00087B60"/>
          <w:p w:rsidR="0050574F" w:rsidRDefault="0050574F" w:rsidP="00087B60">
            <w:r>
              <w:t>CPD delivered so all teachers understand Pupil Premium reports for individual class.</w:t>
            </w:r>
          </w:p>
          <w:p w:rsidR="0050574F" w:rsidRDefault="0050574F" w:rsidP="00087B60"/>
          <w:p w:rsidR="0050574F" w:rsidRDefault="0050574F" w:rsidP="00087B60"/>
          <w:p w:rsidR="00087B60" w:rsidRDefault="00087B60" w:rsidP="00087B60">
            <w:r>
              <w:t xml:space="preserve">Early intervention enables more first quality teaching within class. </w:t>
            </w:r>
            <w:r w:rsidR="004B1A3E">
              <w:t>Focus on PP entitlement and individual outcomes</w:t>
            </w:r>
          </w:p>
          <w:p w:rsidR="004B1A3E" w:rsidRDefault="004B1A3E" w:rsidP="004B1A3E"/>
          <w:p w:rsidR="004B1A3E" w:rsidRDefault="0050574F" w:rsidP="004B1A3E">
            <w:r>
              <w:t>Reports on Pupil Premium achievement to Governors</w:t>
            </w:r>
            <w:r w:rsidR="002D1E7C">
              <w:t xml:space="preserve"> at end of Summer term will prove impact.</w:t>
            </w:r>
          </w:p>
          <w:p w:rsidR="002D1E7C" w:rsidRDefault="002D1E7C" w:rsidP="004B1A3E"/>
        </w:tc>
      </w:tr>
      <w:tr w:rsidR="005B2808" w:rsidTr="00B16F26">
        <w:tc>
          <w:tcPr>
            <w:tcW w:w="1764" w:type="dxa"/>
          </w:tcPr>
          <w:p w:rsidR="005B2808" w:rsidRDefault="005B2808" w:rsidP="00B77390">
            <w:pPr>
              <w:rPr>
                <w:b/>
                <w:i/>
              </w:rPr>
            </w:pPr>
          </w:p>
        </w:tc>
        <w:tc>
          <w:tcPr>
            <w:tcW w:w="1800" w:type="dxa"/>
          </w:tcPr>
          <w:p w:rsidR="005B2808" w:rsidRPr="00162C6D" w:rsidRDefault="005B2808" w:rsidP="00087B60">
            <w:r w:rsidRPr="00162C6D">
              <w:t>Report analysis for Key Stage one and two</w:t>
            </w:r>
            <w:r w:rsidR="0059393C">
              <w:t xml:space="preserve"> with reference to children eligible for Pupil Premium.</w:t>
            </w:r>
          </w:p>
        </w:tc>
        <w:tc>
          <w:tcPr>
            <w:tcW w:w="1460" w:type="dxa"/>
          </w:tcPr>
          <w:p w:rsidR="00BA1964" w:rsidRDefault="00BA1964" w:rsidP="00BA1964">
            <w:r>
              <w:t>3 days x 6 x £37</w:t>
            </w:r>
          </w:p>
          <w:p w:rsidR="00BA1964" w:rsidRDefault="00BA1964" w:rsidP="00BA1964"/>
          <w:p w:rsidR="005B2808" w:rsidRPr="00162C6D" w:rsidRDefault="00BA1964" w:rsidP="00BA1964">
            <w:r w:rsidRPr="00455705">
              <w:rPr>
                <w:b/>
              </w:rPr>
              <w:t>£666</w:t>
            </w:r>
          </w:p>
        </w:tc>
        <w:tc>
          <w:tcPr>
            <w:tcW w:w="2722" w:type="dxa"/>
          </w:tcPr>
          <w:p w:rsidR="005B2808" w:rsidRDefault="005B2808" w:rsidP="00087B60">
            <w:r>
              <w:t>Robust analysis of Raise data to identify trends</w:t>
            </w:r>
          </w:p>
        </w:tc>
        <w:tc>
          <w:tcPr>
            <w:tcW w:w="2562" w:type="dxa"/>
            <w:gridSpan w:val="2"/>
          </w:tcPr>
          <w:p w:rsidR="005B2808" w:rsidRDefault="002D1E7C" w:rsidP="005B2808">
            <w:r>
              <w:t>Analysis of statutory data and presentation to SLT and Governors as part of rigorous trend analysis for pupils eligible for Pupil Premium. Highlighted the progress of boys writing in Key Stage Two as an issue. Addressed through English Action plan with impact to be reported in Summer term.</w:t>
            </w:r>
          </w:p>
          <w:p w:rsidR="0059393C" w:rsidRDefault="0059393C" w:rsidP="005B2808"/>
          <w:p w:rsidR="0059393C" w:rsidRDefault="0059393C" w:rsidP="005B2808"/>
          <w:p w:rsidR="0059393C" w:rsidRDefault="0059393C" w:rsidP="005B2808"/>
          <w:p w:rsidR="0059393C" w:rsidRDefault="0059393C" w:rsidP="005B2808"/>
        </w:tc>
      </w:tr>
      <w:tr w:rsidR="0077483B" w:rsidTr="00B16F26">
        <w:tc>
          <w:tcPr>
            <w:tcW w:w="1764" w:type="dxa"/>
          </w:tcPr>
          <w:p w:rsidR="0077483B" w:rsidRDefault="0077483B" w:rsidP="00B77390">
            <w:pPr>
              <w:rPr>
                <w:b/>
                <w:i/>
              </w:rPr>
            </w:pPr>
          </w:p>
        </w:tc>
        <w:tc>
          <w:tcPr>
            <w:tcW w:w="1800" w:type="dxa"/>
          </w:tcPr>
          <w:p w:rsidR="0077483B" w:rsidRPr="00162C6D" w:rsidRDefault="00AC0320" w:rsidP="00087B60">
            <w:r>
              <w:t>Embedding of Project Based Learning as curriculum offer</w:t>
            </w:r>
          </w:p>
        </w:tc>
        <w:tc>
          <w:tcPr>
            <w:tcW w:w="1460" w:type="dxa"/>
          </w:tcPr>
          <w:p w:rsidR="0077483B" w:rsidRDefault="00AC0320" w:rsidP="00BA1964">
            <w:r>
              <w:t>Apportioned £7,000 from a total of £44,000</w:t>
            </w:r>
          </w:p>
          <w:p w:rsidR="00422262" w:rsidRPr="00422262" w:rsidRDefault="00422262" w:rsidP="00BA1964">
            <w:pPr>
              <w:rPr>
                <w:b/>
              </w:rPr>
            </w:pPr>
            <w:r w:rsidRPr="00422262">
              <w:rPr>
                <w:b/>
              </w:rPr>
              <w:t>Total costs</w:t>
            </w:r>
          </w:p>
          <w:p w:rsidR="00422262" w:rsidRDefault="00422262" w:rsidP="00BA1964">
            <w:r w:rsidRPr="00422262">
              <w:rPr>
                <w:b/>
              </w:rPr>
              <w:t>£7000</w:t>
            </w:r>
          </w:p>
        </w:tc>
        <w:tc>
          <w:tcPr>
            <w:tcW w:w="2722" w:type="dxa"/>
          </w:tcPr>
          <w:p w:rsidR="0077483B" w:rsidRDefault="00AC0320" w:rsidP="00AC0320">
            <w:r>
              <w:t>New curriculum and design of classrooms to engage children and boost academic achievement for all pupils, apportioned amount applicable to those eligible for Pupil Premium</w:t>
            </w:r>
          </w:p>
        </w:tc>
        <w:tc>
          <w:tcPr>
            <w:tcW w:w="2562" w:type="dxa"/>
            <w:gridSpan w:val="2"/>
          </w:tcPr>
          <w:p w:rsidR="0077483B" w:rsidRDefault="00AC0320" w:rsidP="005B2808">
            <w:r>
              <w:t>Improved academic outcomes as per 2015 Raise online, Challenge Partners report. Parental responses to new curriculum overwhelmingly positive and evidenced via feedback forms.</w:t>
            </w:r>
          </w:p>
        </w:tc>
      </w:tr>
      <w:tr w:rsidR="00306275" w:rsidTr="00B77390">
        <w:tc>
          <w:tcPr>
            <w:tcW w:w="10308" w:type="dxa"/>
            <w:gridSpan w:val="6"/>
          </w:tcPr>
          <w:p w:rsidR="00306275" w:rsidRDefault="00306275" w:rsidP="004B1A3E">
            <w:r w:rsidRPr="006E33A9">
              <w:rPr>
                <w:b/>
                <w:i/>
              </w:rPr>
              <w:t xml:space="preserve">Improving </w:t>
            </w:r>
            <w:r w:rsidR="004B1A3E">
              <w:rPr>
                <w:b/>
                <w:i/>
              </w:rPr>
              <w:t>maths</w:t>
            </w:r>
            <w:r w:rsidRPr="006E33A9">
              <w:rPr>
                <w:b/>
                <w:i/>
              </w:rPr>
              <w:t xml:space="preserve"> and </w:t>
            </w:r>
            <w:r w:rsidR="004B1A3E">
              <w:rPr>
                <w:b/>
                <w:i/>
              </w:rPr>
              <w:t>English</w:t>
            </w:r>
          </w:p>
        </w:tc>
      </w:tr>
      <w:tr w:rsidR="00A53362" w:rsidTr="00B16F26">
        <w:tc>
          <w:tcPr>
            <w:tcW w:w="1764" w:type="dxa"/>
          </w:tcPr>
          <w:p w:rsidR="00A53362" w:rsidRPr="00E063F0" w:rsidRDefault="00A53362" w:rsidP="00B77390">
            <w:pPr>
              <w:rPr>
                <w:b/>
                <w:i/>
              </w:rPr>
            </w:pPr>
          </w:p>
        </w:tc>
        <w:tc>
          <w:tcPr>
            <w:tcW w:w="1800" w:type="dxa"/>
          </w:tcPr>
          <w:p w:rsidR="00A53362" w:rsidRDefault="00A53362" w:rsidP="00B77390">
            <w:pPr>
              <w:jc w:val="both"/>
            </w:pPr>
            <w:r>
              <w:t>Additional out of</w:t>
            </w:r>
            <w:r w:rsidR="00857E20">
              <w:t xml:space="preserve"> school tuition in small groups delivered </w:t>
            </w:r>
            <w:r>
              <w:t xml:space="preserve">by teachers </w:t>
            </w:r>
            <w:r w:rsidR="004D0188">
              <w:t>.</w:t>
            </w:r>
          </w:p>
          <w:p w:rsidR="004D0188" w:rsidRDefault="004D0188" w:rsidP="00B77390">
            <w:pPr>
              <w:jc w:val="both"/>
            </w:pPr>
          </w:p>
          <w:p w:rsidR="004D0188" w:rsidRDefault="004D0188" w:rsidP="00B77390">
            <w:pPr>
              <w:jc w:val="both"/>
            </w:pPr>
            <w:r>
              <w:t>Yrs Rec, 1, 5 and 6</w:t>
            </w:r>
          </w:p>
        </w:tc>
        <w:tc>
          <w:tcPr>
            <w:tcW w:w="1460" w:type="dxa"/>
          </w:tcPr>
          <w:p w:rsidR="00A53362" w:rsidRDefault="00B77390" w:rsidP="00B77390">
            <w:r>
              <w:t xml:space="preserve">Autumn Term </w:t>
            </w:r>
          </w:p>
          <w:p w:rsidR="00B77390" w:rsidRDefault="00B77390" w:rsidP="00EC7CE2">
            <w:r>
              <w:t xml:space="preserve">25 sessions </w:t>
            </w:r>
          </w:p>
          <w:p w:rsidR="00B77390" w:rsidRDefault="00B77390" w:rsidP="00B77390"/>
          <w:p w:rsidR="00B77390" w:rsidRDefault="00B77390" w:rsidP="00B77390">
            <w:r>
              <w:t>Spring Term</w:t>
            </w:r>
          </w:p>
          <w:p w:rsidR="00B77390" w:rsidRDefault="00B77390" w:rsidP="00B77390">
            <w:r>
              <w:t xml:space="preserve">38 sessions </w:t>
            </w:r>
          </w:p>
          <w:p w:rsidR="00CF125F" w:rsidRDefault="00CF125F" w:rsidP="00B77390"/>
          <w:p w:rsidR="00B77390" w:rsidRDefault="00B77390" w:rsidP="00B77390">
            <w:r>
              <w:t>Summer Term</w:t>
            </w:r>
          </w:p>
          <w:p w:rsidR="00CF125F" w:rsidRDefault="0059393C" w:rsidP="00B77390">
            <w:r>
              <w:t xml:space="preserve">44 </w:t>
            </w:r>
            <w:r w:rsidR="00B77390">
              <w:t>sessions</w:t>
            </w:r>
          </w:p>
          <w:p w:rsidR="008523DF" w:rsidRDefault="00B77390" w:rsidP="00B77390">
            <w:r>
              <w:t xml:space="preserve"> </w:t>
            </w:r>
          </w:p>
          <w:p w:rsidR="00BA1964" w:rsidRDefault="00BA1964" w:rsidP="00BA1964">
            <w:r>
              <w:t>Resources</w:t>
            </w:r>
          </w:p>
          <w:p w:rsidR="00BA1964" w:rsidRDefault="00BA1964" w:rsidP="00BA1964"/>
          <w:p w:rsidR="00BA1964" w:rsidRDefault="00BA1964" w:rsidP="00BA1964">
            <w:r>
              <w:t>£500</w:t>
            </w:r>
          </w:p>
          <w:p w:rsidR="00BA1964" w:rsidRDefault="00BA1964" w:rsidP="00BA1964"/>
          <w:p w:rsidR="00BA1964" w:rsidRPr="009708BA" w:rsidRDefault="00BA1964" w:rsidP="00BA1964">
            <w:pPr>
              <w:rPr>
                <w:b/>
              </w:rPr>
            </w:pPr>
            <w:r w:rsidRPr="009708BA">
              <w:rPr>
                <w:b/>
              </w:rPr>
              <w:t>Total cost</w:t>
            </w:r>
          </w:p>
          <w:p w:rsidR="00BA1964" w:rsidRPr="009708BA" w:rsidRDefault="00BA1964" w:rsidP="00BA1964">
            <w:pPr>
              <w:rPr>
                <w:b/>
              </w:rPr>
            </w:pPr>
            <w:r w:rsidRPr="009708BA">
              <w:rPr>
                <w:b/>
              </w:rPr>
              <w:t>£3710</w:t>
            </w:r>
          </w:p>
          <w:p w:rsidR="00B77390" w:rsidRDefault="00B77390" w:rsidP="00B77390"/>
          <w:p w:rsidR="00B77390" w:rsidRDefault="00B77390" w:rsidP="00B77390"/>
        </w:tc>
        <w:tc>
          <w:tcPr>
            <w:tcW w:w="2722" w:type="dxa"/>
          </w:tcPr>
          <w:p w:rsidR="00CF125F" w:rsidRDefault="004E5623" w:rsidP="00B77390">
            <w:r>
              <w:t xml:space="preserve">Use of provision maps to identify target children as a baseline. </w:t>
            </w:r>
          </w:p>
          <w:p w:rsidR="00CF125F" w:rsidRDefault="00CF125F" w:rsidP="00B77390"/>
          <w:p w:rsidR="00A53362" w:rsidRDefault="00CF125F" w:rsidP="00B77390">
            <w:r>
              <w:t>Children to have additional tuition in basic skills to raise achievement.</w:t>
            </w:r>
          </w:p>
        </w:tc>
        <w:tc>
          <w:tcPr>
            <w:tcW w:w="2562" w:type="dxa"/>
            <w:gridSpan w:val="2"/>
          </w:tcPr>
          <w:p w:rsidR="00A53362" w:rsidRDefault="00D9360B" w:rsidP="00B77390">
            <w:r>
              <w:t>Impact to be measured at end of summer data point through internal assessment and statutory testing.</w:t>
            </w:r>
          </w:p>
        </w:tc>
      </w:tr>
      <w:tr w:rsidR="0077483B" w:rsidTr="00B16F26">
        <w:tc>
          <w:tcPr>
            <w:tcW w:w="1764" w:type="dxa"/>
          </w:tcPr>
          <w:p w:rsidR="0077483B" w:rsidRPr="00E063F0" w:rsidRDefault="0077483B" w:rsidP="00B77390">
            <w:pPr>
              <w:rPr>
                <w:b/>
                <w:i/>
              </w:rPr>
            </w:pPr>
          </w:p>
        </w:tc>
        <w:tc>
          <w:tcPr>
            <w:tcW w:w="1800" w:type="dxa"/>
          </w:tcPr>
          <w:p w:rsidR="0077483B" w:rsidRDefault="0077483B" w:rsidP="00B77390">
            <w:pPr>
              <w:jc w:val="both"/>
            </w:pPr>
            <w:r>
              <w:t>‘Bug Club’ licence</w:t>
            </w:r>
          </w:p>
        </w:tc>
        <w:tc>
          <w:tcPr>
            <w:tcW w:w="1460" w:type="dxa"/>
          </w:tcPr>
          <w:p w:rsidR="0077483B" w:rsidRPr="0077483B" w:rsidRDefault="0077483B" w:rsidP="00B77390">
            <w:pPr>
              <w:rPr>
                <w:b/>
              </w:rPr>
            </w:pPr>
            <w:r w:rsidRPr="0077483B">
              <w:rPr>
                <w:b/>
              </w:rPr>
              <w:t>£3149</w:t>
            </w:r>
          </w:p>
        </w:tc>
        <w:tc>
          <w:tcPr>
            <w:tcW w:w="2722" w:type="dxa"/>
          </w:tcPr>
          <w:p w:rsidR="0077483B" w:rsidRDefault="0077483B" w:rsidP="00B77390">
            <w:r>
              <w:t xml:space="preserve">Reading at home scheme to encourage a love of reading and also comprehension skills. </w:t>
            </w:r>
          </w:p>
        </w:tc>
        <w:tc>
          <w:tcPr>
            <w:tcW w:w="2562" w:type="dxa"/>
            <w:gridSpan w:val="2"/>
          </w:tcPr>
          <w:p w:rsidR="0077483B" w:rsidRDefault="0077483B" w:rsidP="00B77390">
            <w:r>
              <w:t>To be evaluated by the English Lead teacher for September 2016.</w:t>
            </w:r>
          </w:p>
        </w:tc>
      </w:tr>
      <w:tr w:rsidR="00A53362" w:rsidTr="00B16F26">
        <w:tc>
          <w:tcPr>
            <w:tcW w:w="1764" w:type="dxa"/>
          </w:tcPr>
          <w:p w:rsidR="00A53362" w:rsidRPr="00E063F0" w:rsidRDefault="00A53362" w:rsidP="00B77390">
            <w:pPr>
              <w:rPr>
                <w:b/>
                <w:i/>
              </w:rPr>
            </w:pPr>
          </w:p>
        </w:tc>
        <w:tc>
          <w:tcPr>
            <w:tcW w:w="1800" w:type="dxa"/>
          </w:tcPr>
          <w:p w:rsidR="00A53362" w:rsidRDefault="00AA25A1" w:rsidP="00B77390">
            <w:pPr>
              <w:jc w:val="both"/>
            </w:pPr>
            <w:r>
              <w:t>Lexia intervention</w:t>
            </w:r>
          </w:p>
        </w:tc>
        <w:tc>
          <w:tcPr>
            <w:tcW w:w="1460" w:type="dxa"/>
          </w:tcPr>
          <w:p w:rsidR="00BA1964" w:rsidRDefault="00BA1964" w:rsidP="00BA1964">
            <w:r>
              <w:t>Lexia Licence</w:t>
            </w:r>
          </w:p>
          <w:p w:rsidR="00BA1964" w:rsidRDefault="00BA1964" w:rsidP="00BA1964"/>
          <w:p w:rsidR="00BA1964" w:rsidRPr="00627054" w:rsidRDefault="00BA1964" w:rsidP="00BA1964">
            <w:pPr>
              <w:rPr>
                <w:b/>
              </w:rPr>
            </w:pPr>
            <w:r w:rsidRPr="00627054">
              <w:rPr>
                <w:b/>
              </w:rPr>
              <w:t>£4632</w:t>
            </w:r>
          </w:p>
          <w:p w:rsidR="00B47E22" w:rsidRDefault="00B47E22" w:rsidP="00B47E22"/>
          <w:p w:rsidR="00B47E22" w:rsidRDefault="00B47E22" w:rsidP="00B47E22"/>
        </w:tc>
        <w:tc>
          <w:tcPr>
            <w:tcW w:w="2722" w:type="dxa"/>
          </w:tcPr>
          <w:p w:rsidR="00A53362" w:rsidRDefault="004E5623" w:rsidP="00B77390">
            <w:r>
              <w:t xml:space="preserve">Delivery of additional </w:t>
            </w:r>
            <w:r w:rsidR="00AA25A1">
              <w:t xml:space="preserve">English </w:t>
            </w:r>
            <w:r>
              <w:t>support for children eligible for Pupil Premium.</w:t>
            </w:r>
          </w:p>
        </w:tc>
        <w:tc>
          <w:tcPr>
            <w:tcW w:w="2562" w:type="dxa"/>
            <w:gridSpan w:val="2"/>
          </w:tcPr>
          <w:p w:rsidR="00A53362" w:rsidRDefault="005178F9" w:rsidP="00B77390">
            <w:r>
              <w:t>Impact to be evaluated by SENDCO/English lead at data summer point</w:t>
            </w:r>
          </w:p>
        </w:tc>
      </w:tr>
      <w:tr w:rsidR="005178F9" w:rsidTr="00B16F26">
        <w:tc>
          <w:tcPr>
            <w:tcW w:w="1764" w:type="dxa"/>
          </w:tcPr>
          <w:p w:rsidR="005178F9" w:rsidRPr="00E063F0" w:rsidRDefault="005178F9" w:rsidP="00B77390">
            <w:pPr>
              <w:rPr>
                <w:b/>
                <w:i/>
              </w:rPr>
            </w:pPr>
          </w:p>
        </w:tc>
        <w:tc>
          <w:tcPr>
            <w:tcW w:w="1800" w:type="dxa"/>
          </w:tcPr>
          <w:p w:rsidR="005178F9" w:rsidRDefault="005178F9" w:rsidP="00B77390">
            <w:pPr>
              <w:jc w:val="both"/>
            </w:pPr>
            <w:r>
              <w:t>Numicon intervention</w:t>
            </w:r>
          </w:p>
        </w:tc>
        <w:tc>
          <w:tcPr>
            <w:tcW w:w="1460" w:type="dxa"/>
          </w:tcPr>
          <w:p w:rsidR="00BA1964" w:rsidRDefault="00BA1964" w:rsidP="00BA1964">
            <w:r>
              <w:t>TA cost</w:t>
            </w:r>
          </w:p>
          <w:p w:rsidR="00BA1964" w:rsidRDefault="00BA1964" w:rsidP="00BA1964"/>
          <w:p w:rsidR="00BA1964" w:rsidRDefault="00BA1964" w:rsidP="00BA1964">
            <w:r>
              <w:t>(8 x £13 x 26 sessions)</w:t>
            </w:r>
          </w:p>
          <w:p w:rsidR="00BA1964" w:rsidRDefault="00BA1964" w:rsidP="00BA1964">
            <w:r>
              <w:t>1 x £13 x 13 sessions</w:t>
            </w:r>
          </w:p>
          <w:p w:rsidR="00BA1964" w:rsidRPr="00455705" w:rsidRDefault="00BA1964" w:rsidP="00BA1964">
            <w:pPr>
              <w:rPr>
                <w:b/>
              </w:rPr>
            </w:pPr>
            <w:r w:rsidRPr="00455705">
              <w:rPr>
                <w:b/>
              </w:rPr>
              <w:t>£2873</w:t>
            </w:r>
          </w:p>
          <w:p w:rsidR="00BA1964" w:rsidRDefault="00BA1964" w:rsidP="00BA1964">
            <w:r>
              <w:t xml:space="preserve">Training costs 9 x £13 x 6 </w:t>
            </w:r>
            <w:r>
              <w:lastRenderedPageBreak/>
              <w:t>hours)</w:t>
            </w:r>
          </w:p>
          <w:p w:rsidR="00BA1964" w:rsidRPr="00455705" w:rsidRDefault="00BA1964" w:rsidP="00BA1964">
            <w:pPr>
              <w:rPr>
                <w:b/>
              </w:rPr>
            </w:pPr>
            <w:r w:rsidRPr="00455705">
              <w:rPr>
                <w:b/>
              </w:rPr>
              <w:t>£702</w:t>
            </w:r>
          </w:p>
          <w:p w:rsidR="00BA1964" w:rsidRDefault="00BA1964" w:rsidP="00BA1964">
            <w:r>
              <w:t>Numicon resources for programme</w:t>
            </w:r>
          </w:p>
          <w:p w:rsidR="00BA1964" w:rsidRDefault="00BA1964" w:rsidP="00BA1964">
            <w:r>
              <w:t>£1240</w:t>
            </w:r>
          </w:p>
          <w:p w:rsidR="00BA1964" w:rsidRPr="00455705" w:rsidRDefault="00BA1964" w:rsidP="00BA1964">
            <w:pPr>
              <w:rPr>
                <w:b/>
              </w:rPr>
            </w:pPr>
            <w:r w:rsidRPr="00455705">
              <w:rPr>
                <w:b/>
              </w:rPr>
              <w:t>Total costs</w:t>
            </w:r>
          </w:p>
          <w:p w:rsidR="005178F9" w:rsidRDefault="00BA1964" w:rsidP="00BA1964">
            <w:r w:rsidRPr="00455705">
              <w:rPr>
                <w:b/>
              </w:rPr>
              <w:t>£4815</w:t>
            </w:r>
          </w:p>
        </w:tc>
        <w:tc>
          <w:tcPr>
            <w:tcW w:w="2722" w:type="dxa"/>
          </w:tcPr>
          <w:p w:rsidR="005178F9" w:rsidRDefault="005178F9" w:rsidP="00B77390">
            <w:r>
              <w:lastRenderedPageBreak/>
              <w:t>Delivery of additional training, resources and teaching for children with maths gaps and who are eligible for Pupil Premium</w:t>
            </w:r>
          </w:p>
        </w:tc>
        <w:tc>
          <w:tcPr>
            <w:tcW w:w="2562" w:type="dxa"/>
            <w:gridSpan w:val="2"/>
          </w:tcPr>
          <w:p w:rsidR="005178F9" w:rsidRDefault="005178F9" w:rsidP="005178F9">
            <w:r>
              <w:t xml:space="preserve"> Impact to be evaluated by maths lead at data summer point.</w:t>
            </w:r>
          </w:p>
        </w:tc>
      </w:tr>
      <w:tr w:rsidR="00306275" w:rsidTr="00B77390">
        <w:tc>
          <w:tcPr>
            <w:tcW w:w="10308" w:type="dxa"/>
            <w:gridSpan w:val="6"/>
          </w:tcPr>
          <w:p w:rsidR="00306275" w:rsidRPr="00E063F0" w:rsidRDefault="00306275" w:rsidP="00B77390">
            <w:pPr>
              <w:rPr>
                <w:b/>
                <w:i/>
              </w:rPr>
            </w:pPr>
            <w:r w:rsidRPr="00E063F0">
              <w:rPr>
                <w:b/>
                <w:i/>
              </w:rPr>
              <w:lastRenderedPageBreak/>
              <w:t>Improving test results</w:t>
            </w:r>
          </w:p>
          <w:p w:rsidR="00306275" w:rsidRDefault="00306275" w:rsidP="00B77390"/>
        </w:tc>
      </w:tr>
      <w:tr w:rsidR="00EF41C6" w:rsidTr="00B16F26">
        <w:tc>
          <w:tcPr>
            <w:tcW w:w="1764" w:type="dxa"/>
          </w:tcPr>
          <w:p w:rsidR="00EF41C6" w:rsidRPr="00E063F0" w:rsidRDefault="00EF41C6" w:rsidP="00B77390">
            <w:pPr>
              <w:rPr>
                <w:b/>
                <w:i/>
              </w:rPr>
            </w:pPr>
          </w:p>
        </w:tc>
        <w:tc>
          <w:tcPr>
            <w:tcW w:w="1800" w:type="dxa"/>
          </w:tcPr>
          <w:p w:rsidR="00EF41C6" w:rsidRDefault="00EF41C6" w:rsidP="00B77390">
            <w:r>
              <w:t xml:space="preserve">Easter school for Year </w:t>
            </w:r>
            <w:r w:rsidR="005B2808">
              <w:t>5/</w:t>
            </w:r>
            <w:r>
              <w:t>6</w:t>
            </w:r>
          </w:p>
          <w:p w:rsidR="00422262" w:rsidRDefault="00422262" w:rsidP="00B77390"/>
          <w:p w:rsidR="00422262" w:rsidRDefault="00422262" w:rsidP="00B77390"/>
          <w:p w:rsidR="00422262" w:rsidRDefault="00422262" w:rsidP="00B77390"/>
          <w:p w:rsidR="00422262" w:rsidRDefault="00422262" w:rsidP="00B77390"/>
          <w:p w:rsidR="00422262" w:rsidRDefault="00422262" w:rsidP="00B77390">
            <w:r>
              <w:t>Summer School for pupil premium pupils</w:t>
            </w:r>
          </w:p>
        </w:tc>
        <w:tc>
          <w:tcPr>
            <w:tcW w:w="1460" w:type="dxa"/>
          </w:tcPr>
          <w:p w:rsidR="00BA1964" w:rsidRDefault="00BA1964" w:rsidP="00BA1964">
            <w:r>
              <w:t>£1800 (apportion 33%)</w:t>
            </w:r>
          </w:p>
          <w:p w:rsidR="00BA1964" w:rsidRPr="00B83149" w:rsidRDefault="00BA1964" w:rsidP="00BA1964">
            <w:pPr>
              <w:rPr>
                <w:b/>
              </w:rPr>
            </w:pPr>
            <w:r w:rsidRPr="00B83149">
              <w:rPr>
                <w:b/>
              </w:rPr>
              <w:t>£594</w:t>
            </w:r>
          </w:p>
          <w:p w:rsidR="00B47E22" w:rsidRDefault="00B47E22" w:rsidP="00BA1964"/>
          <w:p w:rsidR="00422262" w:rsidRDefault="00422262" w:rsidP="00BA1964">
            <w:pPr>
              <w:rPr>
                <w:b/>
              </w:rPr>
            </w:pPr>
            <w:r w:rsidRPr="00422262">
              <w:rPr>
                <w:b/>
              </w:rPr>
              <w:t>£5000</w:t>
            </w:r>
          </w:p>
          <w:p w:rsidR="00422262" w:rsidRDefault="00422262" w:rsidP="00BA1964">
            <w:pPr>
              <w:rPr>
                <w:b/>
              </w:rPr>
            </w:pPr>
          </w:p>
          <w:p w:rsidR="00422262" w:rsidRDefault="00422262" w:rsidP="00BA1964">
            <w:pPr>
              <w:rPr>
                <w:b/>
              </w:rPr>
            </w:pPr>
            <w:r>
              <w:rPr>
                <w:b/>
              </w:rPr>
              <w:t>Total costs</w:t>
            </w:r>
          </w:p>
          <w:p w:rsidR="00422262" w:rsidRPr="00422262" w:rsidRDefault="00422262" w:rsidP="00BA1964">
            <w:pPr>
              <w:rPr>
                <w:b/>
              </w:rPr>
            </w:pPr>
            <w:r>
              <w:rPr>
                <w:b/>
              </w:rPr>
              <w:t>£5594</w:t>
            </w:r>
          </w:p>
        </w:tc>
        <w:tc>
          <w:tcPr>
            <w:tcW w:w="2722" w:type="dxa"/>
          </w:tcPr>
          <w:p w:rsidR="00EF41C6" w:rsidRDefault="00EF41C6" w:rsidP="004376C6">
            <w:r>
              <w:t>Additional support for Year Six</w:t>
            </w:r>
            <w:r w:rsidR="007659EE">
              <w:t xml:space="preserve"> prior to SATS. Pupil Premium children to be incentivised to </w:t>
            </w:r>
            <w:r w:rsidR="004376C6">
              <w:t>a</w:t>
            </w:r>
            <w:r w:rsidR="007659EE">
              <w:t>ttend</w:t>
            </w:r>
            <w:r w:rsidR="006E3679">
              <w:t xml:space="preserve"> via use of sports coach and free lunch.</w:t>
            </w:r>
          </w:p>
          <w:p w:rsidR="00422262" w:rsidRDefault="00422262" w:rsidP="004376C6">
            <w:r>
              <w:t>Targeting pupil premium pupils in long summer break</w:t>
            </w:r>
          </w:p>
        </w:tc>
        <w:tc>
          <w:tcPr>
            <w:tcW w:w="2562" w:type="dxa"/>
            <w:gridSpan w:val="2"/>
          </w:tcPr>
          <w:p w:rsidR="00EF41C6" w:rsidRDefault="006E3679" w:rsidP="00B77390">
            <w:r>
              <w:t xml:space="preserve">All except 3 </w:t>
            </w:r>
            <w:r w:rsidR="00EC58FA">
              <w:t xml:space="preserve">of those </w:t>
            </w:r>
            <w:r>
              <w:t>eligible for Pupil Premium attended all three days.</w:t>
            </w:r>
          </w:p>
          <w:p w:rsidR="00422262" w:rsidRDefault="00422262" w:rsidP="00B77390"/>
          <w:p w:rsidR="00422262" w:rsidRDefault="00422262" w:rsidP="00B77390"/>
          <w:p w:rsidR="00422262" w:rsidRDefault="00422262" w:rsidP="00B77390"/>
          <w:p w:rsidR="00422262" w:rsidRDefault="00422262" w:rsidP="00B77390"/>
          <w:p w:rsidR="00422262" w:rsidRDefault="00422262" w:rsidP="00B77390"/>
          <w:p w:rsidR="00422262" w:rsidRDefault="00422262" w:rsidP="00B77390"/>
          <w:p w:rsidR="00422262" w:rsidRDefault="00422262" w:rsidP="00B77390"/>
          <w:p w:rsidR="00422262" w:rsidRDefault="00422262" w:rsidP="00B77390"/>
        </w:tc>
      </w:tr>
      <w:tr w:rsidR="00306275" w:rsidTr="00B77390">
        <w:tc>
          <w:tcPr>
            <w:tcW w:w="10308" w:type="dxa"/>
            <w:gridSpan w:val="6"/>
          </w:tcPr>
          <w:p w:rsidR="00306275" w:rsidRDefault="00306275" w:rsidP="00B77390">
            <w:r w:rsidRPr="00E063F0">
              <w:rPr>
                <w:b/>
                <w:i/>
              </w:rPr>
              <w:t>Raising aspirations</w:t>
            </w:r>
          </w:p>
        </w:tc>
      </w:tr>
      <w:tr w:rsidR="000C2764" w:rsidTr="00B16F26">
        <w:tc>
          <w:tcPr>
            <w:tcW w:w="1764" w:type="dxa"/>
          </w:tcPr>
          <w:p w:rsidR="000C2764" w:rsidRPr="00E063F0" w:rsidRDefault="000C2764" w:rsidP="00B77390">
            <w:pPr>
              <w:rPr>
                <w:b/>
                <w:i/>
              </w:rPr>
            </w:pPr>
          </w:p>
        </w:tc>
        <w:tc>
          <w:tcPr>
            <w:tcW w:w="1800" w:type="dxa"/>
          </w:tcPr>
          <w:p w:rsidR="000C2764" w:rsidRDefault="000C2764" w:rsidP="00B77390">
            <w:r>
              <w:t>Ensure pp children have full awareness of and access to curriculum – including after/before school provision.</w:t>
            </w:r>
          </w:p>
          <w:p w:rsidR="000C2764" w:rsidRDefault="000C2764" w:rsidP="00B77390"/>
          <w:p w:rsidR="000C2764" w:rsidRDefault="000C2764" w:rsidP="00B77390"/>
          <w:p w:rsidR="000C2764" w:rsidRDefault="000C2764" w:rsidP="00B77390"/>
          <w:p w:rsidR="000C2764" w:rsidRDefault="000C2764" w:rsidP="00B77390"/>
          <w:p w:rsidR="000C2764" w:rsidRDefault="000C2764" w:rsidP="00306275"/>
        </w:tc>
        <w:tc>
          <w:tcPr>
            <w:tcW w:w="1460" w:type="dxa"/>
          </w:tcPr>
          <w:p w:rsidR="000C2764" w:rsidRPr="00BA1964" w:rsidRDefault="008523DF" w:rsidP="00133790">
            <w:pPr>
              <w:rPr>
                <w:b/>
              </w:rPr>
            </w:pPr>
            <w:r w:rsidRPr="00BA1964">
              <w:rPr>
                <w:b/>
              </w:rPr>
              <w:t>£</w:t>
            </w:r>
            <w:r w:rsidR="00133790">
              <w:rPr>
                <w:b/>
              </w:rPr>
              <w:t>2000</w:t>
            </w:r>
          </w:p>
        </w:tc>
        <w:tc>
          <w:tcPr>
            <w:tcW w:w="2722" w:type="dxa"/>
          </w:tcPr>
          <w:p w:rsidR="000C2764" w:rsidRDefault="000C2764" w:rsidP="00B77390">
            <w:r>
              <w:t>Learning mentor to publicise and target PP families with additional provision available and encourage uptake</w:t>
            </w:r>
            <w:r w:rsidR="004E5623">
              <w:t xml:space="preserve"> – Change 4 li</w:t>
            </w:r>
            <w:r w:rsidR="006E3679">
              <w:t>fe club targeted at PP children along with breakfast club</w:t>
            </w:r>
            <w:r w:rsidR="00D962CD">
              <w:t xml:space="preserve"> targeted at pupils eligible for Pupil Premium.</w:t>
            </w:r>
          </w:p>
          <w:p w:rsidR="000C2764" w:rsidRDefault="000C2764" w:rsidP="00B77390"/>
          <w:p w:rsidR="000C2764" w:rsidRDefault="000C2764" w:rsidP="00B77390">
            <w:r>
              <w:t>Learning mentor to liaise with class teachers to ensure full participation in curriculum</w:t>
            </w:r>
            <w:r w:rsidR="00306275">
              <w:t>.</w:t>
            </w:r>
          </w:p>
        </w:tc>
        <w:tc>
          <w:tcPr>
            <w:tcW w:w="2562" w:type="dxa"/>
            <w:gridSpan w:val="2"/>
          </w:tcPr>
          <w:p w:rsidR="000C2764" w:rsidRDefault="00D962CD" w:rsidP="00B77390">
            <w:r>
              <w:t>28 children eligible for Pupil Premium currently attend Breakfast club.</w:t>
            </w:r>
          </w:p>
          <w:p w:rsidR="000C2764" w:rsidRDefault="000C2764" w:rsidP="00B77390"/>
          <w:p w:rsidR="000C2764" w:rsidRDefault="000C2764" w:rsidP="00B77390"/>
          <w:p w:rsidR="00EC7CE2" w:rsidRDefault="00EC7CE2" w:rsidP="00B77390"/>
          <w:p w:rsidR="00EC7CE2" w:rsidRDefault="00EC7CE2" w:rsidP="00B77390"/>
          <w:p w:rsidR="00EC7CE2" w:rsidRDefault="00EC7CE2" w:rsidP="00B77390"/>
          <w:p w:rsidR="00EC7CE2" w:rsidRDefault="00EC7CE2" w:rsidP="00B77390"/>
          <w:p w:rsidR="00EC7CE2" w:rsidRDefault="00EC7CE2" w:rsidP="00B77390"/>
          <w:p w:rsidR="00EC7CE2" w:rsidRDefault="00EC7CE2" w:rsidP="00B77390"/>
          <w:p w:rsidR="00EC7CE2" w:rsidRDefault="00EC7CE2" w:rsidP="00B77390"/>
          <w:p w:rsidR="00EC7CE2" w:rsidRDefault="00EC7CE2" w:rsidP="00B77390"/>
        </w:tc>
      </w:tr>
      <w:tr w:rsidR="00306275" w:rsidTr="00B16F26">
        <w:tc>
          <w:tcPr>
            <w:tcW w:w="1764" w:type="dxa"/>
          </w:tcPr>
          <w:p w:rsidR="00306275" w:rsidRPr="00E063F0" w:rsidRDefault="00306275" w:rsidP="00B77390">
            <w:pPr>
              <w:rPr>
                <w:b/>
                <w:i/>
              </w:rPr>
            </w:pPr>
          </w:p>
        </w:tc>
        <w:tc>
          <w:tcPr>
            <w:tcW w:w="1800" w:type="dxa"/>
          </w:tcPr>
          <w:p w:rsidR="00306275" w:rsidRDefault="00306275" w:rsidP="00306275">
            <w:r>
              <w:t>Curriculum themed trips costed and affordable to PP children and funding used where required to ensure access</w:t>
            </w:r>
          </w:p>
          <w:p w:rsidR="00306275" w:rsidRDefault="00306275" w:rsidP="00B77390"/>
        </w:tc>
        <w:tc>
          <w:tcPr>
            <w:tcW w:w="1460" w:type="dxa"/>
          </w:tcPr>
          <w:p w:rsidR="00BA1964" w:rsidRDefault="00D9360B" w:rsidP="00BA1964">
            <w:r>
              <w:t>£</w:t>
            </w:r>
            <w:r w:rsidR="00BA1964">
              <w:t xml:space="preserve">18000 </w:t>
            </w:r>
            <w:r w:rsidR="00133790">
              <w:t xml:space="preserve">spent in year – all pupils subsidised but greater ratio PP pupils </w:t>
            </w:r>
          </w:p>
          <w:p w:rsidR="00306275" w:rsidRDefault="00BA1964" w:rsidP="00133790">
            <w:r w:rsidRPr="00B83149">
              <w:rPr>
                <w:b/>
              </w:rPr>
              <w:t>Total cost £</w:t>
            </w:r>
            <w:r w:rsidR="00133790">
              <w:rPr>
                <w:b/>
              </w:rPr>
              <w:t>6000</w:t>
            </w:r>
          </w:p>
        </w:tc>
        <w:tc>
          <w:tcPr>
            <w:tcW w:w="2722" w:type="dxa"/>
          </w:tcPr>
          <w:p w:rsidR="00306275" w:rsidRDefault="00306275" w:rsidP="00B77390">
            <w:r>
              <w:t>Cost of trips linked to PBL to be subsidised to ensure full participation in learning and widening of cultural experiences</w:t>
            </w:r>
            <w:r w:rsidR="00B16F26">
              <w:t>.</w:t>
            </w:r>
          </w:p>
        </w:tc>
        <w:tc>
          <w:tcPr>
            <w:tcW w:w="2562" w:type="dxa"/>
            <w:gridSpan w:val="2"/>
          </w:tcPr>
          <w:p w:rsidR="00306275" w:rsidRDefault="00306275" w:rsidP="00B16F26">
            <w:r>
              <w:t xml:space="preserve">100% participation in curriculum learning by </w:t>
            </w:r>
            <w:r w:rsidR="00B16F26">
              <w:t>children eligible for Pupil Premium.</w:t>
            </w:r>
          </w:p>
          <w:p w:rsidR="007032E6" w:rsidRDefault="007032E6" w:rsidP="00B16F26"/>
          <w:p w:rsidR="007032E6" w:rsidRDefault="007032E6" w:rsidP="00B16F26"/>
          <w:p w:rsidR="007032E6" w:rsidRDefault="007032E6" w:rsidP="00B16F26"/>
          <w:p w:rsidR="007032E6" w:rsidRDefault="007032E6" w:rsidP="00B16F26"/>
          <w:p w:rsidR="007032E6" w:rsidRDefault="007032E6" w:rsidP="00B16F26"/>
          <w:p w:rsidR="007032E6" w:rsidRDefault="007032E6" w:rsidP="00B16F26"/>
        </w:tc>
      </w:tr>
      <w:tr w:rsidR="00306275" w:rsidTr="00B77390">
        <w:tc>
          <w:tcPr>
            <w:tcW w:w="10308" w:type="dxa"/>
            <w:gridSpan w:val="6"/>
          </w:tcPr>
          <w:p w:rsidR="00306275" w:rsidRDefault="00306275" w:rsidP="00B77390">
            <w:r w:rsidRPr="00E063F0">
              <w:rPr>
                <w:b/>
                <w:i/>
              </w:rPr>
              <w:lastRenderedPageBreak/>
              <w:t>Pastoral support strategies</w:t>
            </w:r>
          </w:p>
        </w:tc>
      </w:tr>
      <w:tr w:rsidR="000C2764" w:rsidTr="00B16F26">
        <w:tc>
          <w:tcPr>
            <w:tcW w:w="1764" w:type="dxa"/>
          </w:tcPr>
          <w:p w:rsidR="000C2764" w:rsidRDefault="000C2764" w:rsidP="00B77390"/>
        </w:tc>
        <w:tc>
          <w:tcPr>
            <w:tcW w:w="1800" w:type="dxa"/>
          </w:tcPr>
          <w:p w:rsidR="000C2764" w:rsidRDefault="000C2764" w:rsidP="00B77390">
            <w:r>
              <w:t xml:space="preserve">Use of </w:t>
            </w:r>
            <w:r w:rsidR="00EF41C6">
              <w:t xml:space="preserve">2 </w:t>
            </w:r>
            <w:r>
              <w:t>learning mentor</w:t>
            </w:r>
            <w:r w:rsidR="00EF41C6">
              <w:t>s</w:t>
            </w:r>
            <w:r>
              <w:t xml:space="preserve"> to track attendance, </w:t>
            </w:r>
            <w:r w:rsidR="00EC58FA">
              <w:t xml:space="preserve">pastoral, </w:t>
            </w:r>
            <w:r>
              <w:t xml:space="preserve">exclusion, time in class data. </w:t>
            </w:r>
          </w:p>
          <w:p w:rsidR="000C2764" w:rsidRDefault="000C2764" w:rsidP="00B77390">
            <w:r>
              <w:t>Readiness for learning index used to support individual children</w:t>
            </w:r>
            <w:r w:rsidR="00A57D8E">
              <w:t>. Extension of contract to include work with pupils eligible for the Pupil Premium over school holidays.</w:t>
            </w:r>
          </w:p>
          <w:p w:rsidR="000C2764" w:rsidRDefault="000C2764" w:rsidP="00B77390"/>
          <w:p w:rsidR="000C2764" w:rsidRDefault="000C2764" w:rsidP="00B77390"/>
        </w:tc>
        <w:tc>
          <w:tcPr>
            <w:tcW w:w="1460" w:type="dxa"/>
          </w:tcPr>
          <w:p w:rsidR="00BA1964" w:rsidRDefault="00BA1964" w:rsidP="00BA1964">
            <w:r>
              <w:t>10 days x £136</w:t>
            </w:r>
          </w:p>
          <w:p w:rsidR="00BA1964" w:rsidRDefault="00BA1964" w:rsidP="00BA1964">
            <w:r>
              <w:t>10 days x £95</w:t>
            </w:r>
          </w:p>
          <w:p w:rsidR="00BA1964" w:rsidRDefault="00BA1964" w:rsidP="00BA1964"/>
          <w:p w:rsidR="00BA1964" w:rsidRPr="004D60DD" w:rsidRDefault="00BA1964" w:rsidP="00BA1964">
            <w:r w:rsidRPr="004D60DD">
              <w:t>£2310</w:t>
            </w:r>
          </w:p>
          <w:p w:rsidR="008523DF" w:rsidRDefault="008523DF" w:rsidP="00F06CC1"/>
          <w:p w:rsidR="004D60DD" w:rsidRDefault="004D60DD" w:rsidP="00F06CC1"/>
          <w:p w:rsidR="004D60DD" w:rsidRDefault="004D60DD" w:rsidP="00F06CC1"/>
          <w:p w:rsidR="004D60DD" w:rsidRDefault="004D60DD" w:rsidP="00F06CC1"/>
          <w:p w:rsidR="004D60DD" w:rsidRDefault="004D60DD" w:rsidP="00F06CC1">
            <w:r>
              <w:t>£4760</w:t>
            </w:r>
          </w:p>
          <w:p w:rsidR="004D60DD" w:rsidRDefault="004D60DD" w:rsidP="00F06CC1">
            <w:r>
              <w:t>£3325</w:t>
            </w:r>
          </w:p>
          <w:p w:rsidR="004D60DD" w:rsidRDefault="004D60DD" w:rsidP="00F06CC1"/>
          <w:p w:rsidR="004D60DD" w:rsidRPr="004D60DD" w:rsidRDefault="004D60DD" w:rsidP="00F06CC1">
            <w:pPr>
              <w:rPr>
                <w:b/>
              </w:rPr>
            </w:pPr>
            <w:r w:rsidRPr="004D60DD">
              <w:rPr>
                <w:b/>
              </w:rPr>
              <w:t>Total costs</w:t>
            </w:r>
          </w:p>
          <w:p w:rsidR="004D60DD" w:rsidRDefault="004D60DD" w:rsidP="00F06CC1">
            <w:r w:rsidRPr="004D60DD">
              <w:rPr>
                <w:b/>
              </w:rPr>
              <w:t>£10395</w:t>
            </w:r>
          </w:p>
        </w:tc>
        <w:tc>
          <w:tcPr>
            <w:tcW w:w="2722" w:type="dxa"/>
          </w:tcPr>
          <w:p w:rsidR="000C2764" w:rsidRDefault="000C2764" w:rsidP="00B77390">
            <w:r>
              <w:t>All data records to be updated weekly with time given to LMs to ensure this happens. Any trends, concerns addressed at source.</w:t>
            </w:r>
          </w:p>
          <w:p w:rsidR="004E5623" w:rsidRDefault="004E5623" w:rsidP="00B77390">
            <w:r>
              <w:t>Readiness for learning index data used to provide information for further support as required.</w:t>
            </w:r>
          </w:p>
        </w:tc>
        <w:tc>
          <w:tcPr>
            <w:tcW w:w="2562" w:type="dxa"/>
            <w:gridSpan w:val="2"/>
          </w:tcPr>
          <w:p w:rsidR="000C2764" w:rsidRDefault="000C27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p w:rsidR="00BA1964" w:rsidRDefault="00BA1964" w:rsidP="00B77390"/>
        </w:tc>
      </w:tr>
      <w:tr w:rsidR="00EC58FA" w:rsidTr="00B16F26">
        <w:tc>
          <w:tcPr>
            <w:tcW w:w="1764" w:type="dxa"/>
          </w:tcPr>
          <w:p w:rsidR="00EC58FA" w:rsidRDefault="00EC58FA" w:rsidP="00B77390"/>
        </w:tc>
        <w:tc>
          <w:tcPr>
            <w:tcW w:w="1800" w:type="dxa"/>
          </w:tcPr>
          <w:p w:rsidR="00EC58FA" w:rsidRDefault="00EC58FA" w:rsidP="00B77390">
            <w:r>
              <w:t>Creation of nurture group focussed on vulnerable Pupil Premium children</w:t>
            </w:r>
          </w:p>
        </w:tc>
        <w:tc>
          <w:tcPr>
            <w:tcW w:w="1460" w:type="dxa"/>
          </w:tcPr>
          <w:p w:rsidR="00EC58FA" w:rsidRDefault="00BA1964" w:rsidP="00BA1964">
            <w:r>
              <w:t>£1344 course</w:t>
            </w:r>
          </w:p>
          <w:p w:rsidR="00BA1964" w:rsidRDefault="00BA1964" w:rsidP="00BA1964">
            <w:r>
              <w:t>£500 resource</w:t>
            </w:r>
          </w:p>
          <w:p w:rsidR="00BA1964" w:rsidRPr="00BA1964" w:rsidRDefault="00BA1964" w:rsidP="00BA1964">
            <w:pPr>
              <w:rPr>
                <w:b/>
              </w:rPr>
            </w:pPr>
            <w:r w:rsidRPr="00BA1964">
              <w:rPr>
                <w:b/>
              </w:rPr>
              <w:t>Total cost</w:t>
            </w:r>
          </w:p>
          <w:p w:rsidR="00BA1964" w:rsidRDefault="00BA1964" w:rsidP="00BA1964">
            <w:r w:rsidRPr="00BA1964">
              <w:rPr>
                <w:b/>
              </w:rPr>
              <w:t>£1844</w:t>
            </w:r>
          </w:p>
        </w:tc>
        <w:tc>
          <w:tcPr>
            <w:tcW w:w="2722" w:type="dxa"/>
          </w:tcPr>
          <w:p w:rsidR="00EC58FA" w:rsidRDefault="00EC58FA" w:rsidP="00B77390">
            <w:r>
              <w:t>Nurture group set up on Boxall principles to re-focus children at risk of disengagement and with barriers to learning.</w:t>
            </w:r>
          </w:p>
        </w:tc>
        <w:tc>
          <w:tcPr>
            <w:tcW w:w="2562" w:type="dxa"/>
            <w:gridSpan w:val="2"/>
          </w:tcPr>
          <w:p w:rsidR="00EC58FA" w:rsidRDefault="00D9360B" w:rsidP="00D9360B">
            <w:r>
              <w:t>Clear entry and exit strategies in place to raise esteem and boost academic achievement. Internal assessment to provide impact at end of nurture session.</w:t>
            </w:r>
          </w:p>
        </w:tc>
      </w:tr>
      <w:tr w:rsidR="000F34C7" w:rsidTr="00B16F26">
        <w:tc>
          <w:tcPr>
            <w:tcW w:w="1764" w:type="dxa"/>
          </w:tcPr>
          <w:p w:rsidR="000F34C7" w:rsidRDefault="000F34C7" w:rsidP="005244C5">
            <w:pPr>
              <w:rPr>
                <w:rFonts w:ascii="Tahoma" w:hAnsi="Tahoma" w:cs="Tahoma"/>
                <w:sz w:val="24"/>
                <w:szCs w:val="24"/>
              </w:rPr>
            </w:pPr>
          </w:p>
        </w:tc>
        <w:tc>
          <w:tcPr>
            <w:tcW w:w="1800" w:type="dxa"/>
          </w:tcPr>
          <w:p w:rsidR="000F34C7" w:rsidRDefault="000F34C7" w:rsidP="005244C5">
            <w:r>
              <w:t>Use of sports coach to focus on sporting participation of PP children weekly</w:t>
            </w:r>
          </w:p>
        </w:tc>
        <w:tc>
          <w:tcPr>
            <w:tcW w:w="1460" w:type="dxa"/>
          </w:tcPr>
          <w:p w:rsidR="000F34C7" w:rsidRPr="00975639" w:rsidRDefault="0078176F" w:rsidP="0088488F">
            <w:pPr>
              <w:rPr>
                <w:rFonts w:cs="Tahoma"/>
                <w:b/>
              </w:rPr>
            </w:pPr>
            <w:r w:rsidRPr="00975639">
              <w:rPr>
                <w:rFonts w:cs="Tahoma"/>
                <w:b/>
              </w:rPr>
              <w:t>£</w:t>
            </w:r>
            <w:r w:rsidR="0088488F">
              <w:rPr>
                <w:rFonts w:cs="Tahoma"/>
                <w:b/>
              </w:rPr>
              <w:t>2000</w:t>
            </w:r>
          </w:p>
        </w:tc>
        <w:tc>
          <w:tcPr>
            <w:tcW w:w="2722" w:type="dxa"/>
          </w:tcPr>
          <w:p w:rsidR="000F34C7" w:rsidRPr="004E5623" w:rsidRDefault="004E5623" w:rsidP="005244C5">
            <w:pPr>
              <w:rPr>
                <w:rFonts w:cs="Tahoma"/>
              </w:rPr>
            </w:pPr>
            <w:r w:rsidRPr="004E5623">
              <w:rPr>
                <w:rFonts w:cs="Tahoma"/>
              </w:rPr>
              <w:t>Weekly coaching activities</w:t>
            </w:r>
            <w:r w:rsidR="00D9360B">
              <w:rPr>
                <w:rFonts w:cs="Tahoma"/>
              </w:rPr>
              <w:t xml:space="preserve"> after school,</w:t>
            </w:r>
            <w:r w:rsidRPr="004E5623">
              <w:rPr>
                <w:rFonts w:cs="Tahoma"/>
              </w:rPr>
              <w:t xml:space="preserve"> </w:t>
            </w:r>
            <w:r>
              <w:rPr>
                <w:rFonts w:cs="Tahoma"/>
              </w:rPr>
              <w:t>focus</w:t>
            </w:r>
            <w:r w:rsidR="00D9360B">
              <w:rPr>
                <w:rFonts w:cs="Tahoma"/>
              </w:rPr>
              <w:t>sed</w:t>
            </w:r>
            <w:r>
              <w:rPr>
                <w:rFonts w:cs="Tahoma"/>
              </w:rPr>
              <w:t xml:space="preserve"> on sporting and collaborative/social skills as delivered by sports coach.</w:t>
            </w:r>
          </w:p>
        </w:tc>
        <w:tc>
          <w:tcPr>
            <w:tcW w:w="2562" w:type="dxa"/>
            <w:gridSpan w:val="2"/>
          </w:tcPr>
          <w:p w:rsidR="000F34C7" w:rsidRDefault="000F34C7" w:rsidP="005244C5">
            <w:pPr>
              <w:rPr>
                <w:rFonts w:ascii="Tahoma" w:hAnsi="Tahoma" w:cs="Tahoma"/>
                <w:sz w:val="24"/>
                <w:szCs w:val="24"/>
              </w:rPr>
            </w:pPr>
          </w:p>
        </w:tc>
      </w:tr>
      <w:tr w:rsidR="0077483B" w:rsidTr="00B16F26">
        <w:tc>
          <w:tcPr>
            <w:tcW w:w="1764" w:type="dxa"/>
          </w:tcPr>
          <w:p w:rsidR="0077483B" w:rsidRDefault="0077483B" w:rsidP="005244C5">
            <w:pPr>
              <w:rPr>
                <w:rFonts w:ascii="Tahoma" w:hAnsi="Tahoma" w:cs="Tahoma"/>
                <w:sz w:val="24"/>
                <w:szCs w:val="24"/>
              </w:rPr>
            </w:pPr>
          </w:p>
        </w:tc>
        <w:tc>
          <w:tcPr>
            <w:tcW w:w="1800" w:type="dxa"/>
          </w:tcPr>
          <w:p w:rsidR="0077483B" w:rsidRDefault="0077483B" w:rsidP="005244C5">
            <w:r>
              <w:t>Mentis therapy</w:t>
            </w:r>
          </w:p>
        </w:tc>
        <w:tc>
          <w:tcPr>
            <w:tcW w:w="1460" w:type="dxa"/>
          </w:tcPr>
          <w:p w:rsidR="0077483B" w:rsidRPr="00975639" w:rsidRDefault="0077483B" w:rsidP="005244C5">
            <w:pPr>
              <w:rPr>
                <w:rFonts w:cs="Tahoma"/>
                <w:b/>
              </w:rPr>
            </w:pPr>
            <w:r>
              <w:rPr>
                <w:rFonts w:cs="Tahoma"/>
                <w:b/>
              </w:rPr>
              <w:t>£4000</w:t>
            </w:r>
          </w:p>
        </w:tc>
        <w:tc>
          <w:tcPr>
            <w:tcW w:w="2722" w:type="dxa"/>
          </w:tcPr>
          <w:p w:rsidR="0077483B" w:rsidRPr="004E5623" w:rsidRDefault="0077483B" w:rsidP="005244C5">
            <w:pPr>
              <w:rPr>
                <w:rFonts w:cs="Tahoma"/>
              </w:rPr>
            </w:pPr>
            <w:r>
              <w:rPr>
                <w:rFonts w:cs="Tahoma"/>
              </w:rPr>
              <w:t>Use of outside expertise to work with children eligible for Pupil Premium and experiencing difficulties</w:t>
            </w:r>
          </w:p>
        </w:tc>
        <w:tc>
          <w:tcPr>
            <w:tcW w:w="2562" w:type="dxa"/>
            <w:gridSpan w:val="2"/>
          </w:tcPr>
          <w:p w:rsidR="0077483B" w:rsidRPr="0077483B" w:rsidRDefault="0077483B" w:rsidP="005244C5">
            <w:pPr>
              <w:rPr>
                <w:rFonts w:cs="Tahoma"/>
              </w:rPr>
            </w:pPr>
            <w:r w:rsidRPr="0077483B">
              <w:rPr>
                <w:rFonts w:cs="Tahoma"/>
              </w:rPr>
              <w:t>Learning mentors to provide case studies of impact</w:t>
            </w:r>
          </w:p>
        </w:tc>
      </w:tr>
      <w:tr w:rsidR="00D20A63" w:rsidTr="00B16F26">
        <w:tc>
          <w:tcPr>
            <w:tcW w:w="1764" w:type="dxa"/>
          </w:tcPr>
          <w:p w:rsidR="00D20A63" w:rsidRDefault="00D20A63" w:rsidP="005244C5">
            <w:pPr>
              <w:rPr>
                <w:rFonts w:ascii="Tahoma" w:hAnsi="Tahoma" w:cs="Tahoma"/>
                <w:sz w:val="24"/>
                <w:szCs w:val="24"/>
              </w:rPr>
            </w:pPr>
          </w:p>
        </w:tc>
        <w:tc>
          <w:tcPr>
            <w:tcW w:w="1800" w:type="dxa"/>
          </w:tcPr>
          <w:p w:rsidR="00D20A63" w:rsidRPr="00EC7CE2" w:rsidRDefault="00306275" w:rsidP="005244C5">
            <w:r>
              <w:t>Use of SLA with EWS to track and improve attendance</w:t>
            </w:r>
          </w:p>
        </w:tc>
        <w:tc>
          <w:tcPr>
            <w:tcW w:w="1460" w:type="dxa"/>
          </w:tcPr>
          <w:p w:rsidR="00276EEF" w:rsidRPr="00975639" w:rsidRDefault="00276EEF" w:rsidP="005244C5">
            <w:pPr>
              <w:rPr>
                <w:rFonts w:cs="Tahoma"/>
                <w:b/>
                <w:sz w:val="24"/>
                <w:szCs w:val="24"/>
              </w:rPr>
            </w:pPr>
            <w:r w:rsidRPr="00975639">
              <w:rPr>
                <w:rFonts w:cs="Tahoma"/>
                <w:b/>
                <w:sz w:val="24"/>
                <w:szCs w:val="24"/>
              </w:rPr>
              <w:t>£3968</w:t>
            </w:r>
          </w:p>
          <w:p w:rsidR="00276EEF" w:rsidRPr="00975639" w:rsidRDefault="00276EEF" w:rsidP="005244C5">
            <w:pPr>
              <w:rPr>
                <w:rFonts w:ascii="Tahoma" w:hAnsi="Tahoma" w:cs="Tahoma"/>
                <w:b/>
                <w:sz w:val="24"/>
                <w:szCs w:val="24"/>
              </w:rPr>
            </w:pPr>
          </w:p>
        </w:tc>
        <w:tc>
          <w:tcPr>
            <w:tcW w:w="2722" w:type="dxa"/>
          </w:tcPr>
          <w:p w:rsidR="00D20A63" w:rsidRPr="004E5623" w:rsidRDefault="004E5623" w:rsidP="005244C5">
            <w:pPr>
              <w:rPr>
                <w:rFonts w:cs="Tahoma"/>
              </w:rPr>
            </w:pPr>
            <w:r w:rsidRPr="004E5623">
              <w:rPr>
                <w:rFonts w:cs="Tahoma"/>
              </w:rPr>
              <w:t>Use of ‘Attendance Matters’SLA to focus on both attendance and punctuality of PP children</w:t>
            </w:r>
          </w:p>
        </w:tc>
        <w:tc>
          <w:tcPr>
            <w:tcW w:w="2562" w:type="dxa"/>
            <w:gridSpan w:val="2"/>
          </w:tcPr>
          <w:p w:rsidR="00D20A63" w:rsidRPr="004E5623" w:rsidRDefault="00D20A63" w:rsidP="005244C5">
            <w:pPr>
              <w:rPr>
                <w:rFonts w:cs="Tahoma"/>
              </w:rPr>
            </w:pPr>
          </w:p>
        </w:tc>
      </w:tr>
      <w:tr w:rsidR="004376C6" w:rsidTr="00B16F26">
        <w:tc>
          <w:tcPr>
            <w:tcW w:w="1764" w:type="dxa"/>
          </w:tcPr>
          <w:p w:rsidR="004376C6" w:rsidRDefault="004376C6" w:rsidP="005244C5">
            <w:pPr>
              <w:rPr>
                <w:rFonts w:ascii="Tahoma" w:hAnsi="Tahoma" w:cs="Tahoma"/>
                <w:sz w:val="24"/>
                <w:szCs w:val="24"/>
              </w:rPr>
            </w:pPr>
          </w:p>
        </w:tc>
        <w:tc>
          <w:tcPr>
            <w:tcW w:w="1800" w:type="dxa"/>
          </w:tcPr>
          <w:p w:rsidR="004376C6" w:rsidRDefault="004376C6" w:rsidP="00306275">
            <w:r>
              <w:t>Additional pastoral offers</w:t>
            </w:r>
          </w:p>
        </w:tc>
        <w:tc>
          <w:tcPr>
            <w:tcW w:w="1460" w:type="dxa"/>
          </w:tcPr>
          <w:p w:rsidR="00BA1964" w:rsidRDefault="00BA1964" w:rsidP="00BA1964">
            <w:pPr>
              <w:rPr>
                <w:rFonts w:cs="Tahoma"/>
              </w:rPr>
            </w:pPr>
            <w:r>
              <w:rPr>
                <w:rFonts w:cs="Tahoma"/>
              </w:rPr>
              <w:t>Reflexology sessions</w:t>
            </w:r>
          </w:p>
          <w:p w:rsidR="00BA1964" w:rsidRDefault="00BA1964" w:rsidP="00BA1964">
            <w:pPr>
              <w:rPr>
                <w:rFonts w:cs="Tahoma"/>
              </w:rPr>
            </w:pPr>
            <w:r>
              <w:rPr>
                <w:rFonts w:cs="Tahoma"/>
              </w:rPr>
              <w:t>£3700</w:t>
            </w:r>
          </w:p>
          <w:p w:rsidR="00BA1964" w:rsidRDefault="00BA1964" w:rsidP="00BA1964">
            <w:pPr>
              <w:rPr>
                <w:rFonts w:cs="Tahoma"/>
              </w:rPr>
            </w:pPr>
            <w:r>
              <w:rPr>
                <w:rFonts w:cs="Tahoma"/>
              </w:rPr>
              <w:t>Cooking club</w:t>
            </w:r>
          </w:p>
          <w:p w:rsidR="00BA1964" w:rsidRDefault="00BA1964" w:rsidP="00BA1964">
            <w:pPr>
              <w:rPr>
                <w:rFonts w:cs="Tahoma"/>
              </w:rPr>
            </w:pPr>
            <w:r>
              <w:rPr>
                <w:rFonts w:cs="Tahoma"/>
              </w:rPr>
              <w:lastRenderedPageBreak/>
              <w:t>30 x £13</w:t>
            </w:r>
          </w:p>
          <w:p w:rsidR="004914BD" w:rsidRDefault="004914BD" w:rsidP="00BA1964">
            <w:pPr>
              <w:rPr>
                <w:rFonts w:cs="Tahoma"/>
              </w:rPr>
            </w:pPr>
            <w:r>
              <w:rPr>
                <w:rFonts w:cs="Tahoma"/>
              </w:rPr>
              <w:t>£390</w:t>
            </w:r>
          </w:p>
          <w:p w:rsidR="00BA1964" w:rsidRDefault="00BA1964" w:rsidP="00BA1964">
            <w:pPr>
              <w:rPr>
                <w:rFonts w:cs="Tahoma"/>
              </w:rPr>
            </w:pPr>
            <w:r>
              <w:rPr>
                <w:rFonts w:cs="Tahoma"/>
              </w:rPr>
              <w:t>Cooking club resources</w:t>
            </w:r>
          </w:p>
          <w:p w:rsidR="00BA1964" w:rsidRDefault="00BA1964" w:rsidP="00BA1964">
            <w:pPr>
              <w:rPr>
                <w:rFonts w:cs="Tahoma"/>
              </w:rPr>
            </w:pPr>
            <w:r>
              <w:rPr>
                <w:rFonts w:cs="Tahoma"/>
              </w:rPr>
              <w:t>£300</w:t>
            </w:r>
          </w:p>
          <w:p w:rsidR="00BA1964" w:rsidRDefault="00BA1964" w:rsidP="00BA1964">
            <w:pPr>
              <w:rPr>
                <w:rFonts w:cs="Tahoma"/>
              </w:rPr>
            </w:pPr>
            <w:r>
              <w:rPr>
                <w:rFonts w:cs="Tahoma"/>
              </w:rPr>
              <w:t>DJ</w:t>
            </w:r>
          </w:p>
          <w:p w:rsidR="00BA1964" w:rsidRDefault="00BA1964" w:rsidP="00BA1964">
            <w:pPr>
              <w:rPr>
                <w:rFonts w:cs="Tahoma"/>
              </w:rPr>
            </w:pPr>
            <w:r>
              <w:rPr>
                <w:rFonts w:cs="Tahoma"/>
              </w:rPr>
              <w:t>£700</w:t>
            </w:r>
          </w:p>
          <w:p w:rsidR="00BA1964" w:rsidRDefault="00BA1964" w:rsidP="00BA1964">
            <w:pPr>
              <w:rPr>
                <w:rFonts w:cs="Tahoma"/>
              </w:rPr>
            </w:pPr>
            <w:r>
              <w:rPr>
                <w:rFonts w:cs="Tahoma"/>
              </w:rPr>
              <w:t>Fencing</w:t>
            </w:r>
          </w:p>
          <w:p w:rsidR="00BA1964" w:rsidRDefault="00BA1964" w:rsidP="00BA1964">
            <w:pPr>
              <w:rPr>
                <w:rFonts w:cs="Tahoma"/>
              </w:rPr>
            </w:pPr>
            <w:r>
              <w:rPr>
                <w:rFonts w:cs="Tahoma"/>
              </w:rPr>
              <w:t>£882</w:t>
            </w:r>
          </w:p>
          <w:p w:rsidR="00BA1964" w:rsidRDefault="00BA1964" w:rsidP="00BA1964">
            <w:pPr>
              <w:rPr>
                <w:rFonts w:cs="Tahoma"/>
              </w:rPr>
            </w:pPr>
            <w:r>
              <w:rPr>
                <w:rFonts w:cs="Tahoma"/>
              </w:rPr>
              <w:t>Gym</w:t>
            </w:r>
          </w:p>
          <w:p w:rsidR="00BA1964" w:rsidRDefault="00BA1964" w:rsidP="00BA1964">
            <w:pPr>
              <w:rPr>
                <w:rFonts w:cs="Tahoma"/>
              </w:rPr>
            </w:pPr>
            <w:r>
              <w:rPr>
                <w:rFonts w:cs="Tahoma"/>
              </w:rPr>
              <w:t>£600</w:t>
            </w:r>
          </w:p>
          <w:p w:rsidR="00BA1964" w:rsidRDefault="00BA1964" w:rsidP="00BA1964">
            <w:pPr>
              <w:rPr>
                <w:rFonts w:cs="Tahoma"/>
              </w:rPr>
            </w:pPr>
            <w:r>
              <w:rPr>
                <w:rFonts w:cs="Tahoma"/>
              </w:rPr>
              <w:t>Dance</w:t>
            </w:r>
          </w:p>
          <w:p w:rsidR="00BA1964" w:rsidRDefault="00BA1964" w:rsidP="00BA1964">
            <w:pPr>
              <w:rPr>
                <w:rFonts w:cs="Tahoma"/>
              </w:rPr>
            </w:pPr>
            <w:r>
              <w:rPr>
                <w:rFonts w:cs="Tahoma"/>
              </w:rPr>
              <w:t>£660</w:t>
            </w:r>
          </w:p>
          <w:p w:rsidR="00BA1964" w:rsidRDefault="00BA1964" w:rsidP="00BA1964">
            <w:pPr>
              <w:rPr>
                <w:rFonts w:cs="Tahoma"/>
              </w:rPr>
            </w:pPr>
            <w:r>
              <w:rPr>
                <w:rFonts w:cs="Tahoma"/>
              </w:rPr>
              <w:t>Violin</w:t>
            </w:r>
          </w:p>
          <w:p w:rsidR="00BA1964" w:rsidRDefault="00BA1964" w:rsidP="00BA1964">
            <w:pPr>
              <w:rPr>
                <w:rFonts w:cs="Tahoma"/>
              </w:rPr>
            </w:pPr>
            <w:r>
              <w:rPr>
                <w:rFonts w:cs="Tahoma"/>
              </w:rPr>
              <w:t>£600</w:t>
            </w:r>
          </w:p>
          <w:p w:rsidR="00BA1964" w:rsidRDefault="00BA1964" w:rsidP="00BA1964">
            <w:pPr>
              <w:rPr>
                <w:rFonts w:cs="Tahoma"/>
              </w:rPr>
            </w:pPr>
            <w:r>
              <w:rPr>
                <w:rFonts w:cs="Tahoma"/>
              </w:rPr>
              <w:t>Guitar</w:t>
            </w:r>
          </w:p>
          <w:p w:rsidR="00BA1964" w:rsidRDefault="00BA1964" w:rsidP="00BA1964">
            <w:pPr>
              <w:rPr>
                <w:rFonts w:cs="Tahoma"/>
              </w:rPr>
            </w:pPr>
            <w:r>
              <w:rPr>
                <w:rFonts w:cs="Tahoma"/>
              </w:rPr>
              <w:t>£7140</w:t>
            </w:r>
          </w:p>
          <w:p w:rsidR="00BA1964" w:rsidRDefault="00BA1964" w:rsidP="00BA1964">
            <w:pPr>
              <w:rPr>
                <w:rFonts w:cs="Tahoma"/>
              </w:rPr>
            </w:pPr>
            <w:r>
              <w:rPr>
                <w:rFonts w:cs="Tahoma"/>
              </w:rPr>
              <w:t>Theatre</w:t>
            </w:r>
          </w:p>
          <w:p w:rsidR="00BA1964" w:rsidRDefault="00BA1964" w:rsidP="00BA1964">
            <w:pPr>
              <w:rPr>
                <w:rFonts w:cs="Tahoma"/>
              </w:rPr>
            </w:pPr>
            <w:r>
              <w:rPr>
                <w:rFonts w:cs="Tahoma"/>
              </w:rPr>
              <w:t>£700</w:t>
            </w:r>
          </w:p>
          <w:p w:rsidR="00BA1964" w:rsidRDefault="00BA1964" w:rsidP="00BA1964">
            <w:pPr>
              <w:rPr>
                <w:rFonts w:cs="Tahoma"/>
              </w:rPr>
            </w:pPr>
            <w:r>
              <w:rPr>
                <w:rFonts w:cs="Tahoma"/>
              </w:rPr>
              <w:t>Lunchtime resources</w:t>
            </w:r>
            <w:r w:rsidR="004914BD">
              <w:rPr>
                <w:rFonts w:cs="Tahoma"/>
              </w:rPr>
              <w:t xml:space="preserve"> and staffing</w:t>
            </w:r>
          </w:p>
          <w:p w:rsidR="00BA1964" w:rsidRDefault="004914BD" w:rsidP="00BA1964">
            <w:pPr>
              <w:rPr>
                <w:rFonts w:cs="Tahoma"/>
              </w:rPr>
            </w:pPr>
            <w:r>
              <w:rPr>
                <w:rFonts w:cs="Tahoma"/>
              </w:rPr>
              <w:t>£30 x 38 week</w:t>
            </w:r>
          </w:p>
          <w:p w:rsidR="004914BD" w:rsidRDefault="004914BD" w:rsidP="00BA1964">
            <w:pPr>
              <w:rPr>
                <w:rFonts w:cs="Tahoma"/>
              </w:rPr>
            </w:pPr>
            <w:r>
              <w:rPr>
                <w:rFonts w:cs="Tahoma"/>
              </w:rPr>
              <w:t>£1140</w:t>
            </w:r>
          </w:p>
          <w:p w:rsidR="004914BD" w:rsidRDefault="004914BD" w:rsidP="00BA1964">
            <w:pPr>
              <w:rPr>
                <w:rFonts w:cs="Tahoma"/>
              </w:rPr>
            </w:pPr>
            <w:r>
              <w:rPr>
                <w:rFonts w:cs="Tahoma"/>
              </w:rPr>
              <w:t>Lunchtime resources</w:t>
            </w:r>
          </w:p>
          <w:p w:rsidR="004914BD" w:rsidRDefault="004914BD" w:rsidP="00BA1964">
            <w:pPr>
              <w:rPr>
                <w:rFonts w:cs="Tahoma"/>
              </w:rPr>
            </w:pPr>
            <w:r>
              <w:rPr>
                <w:rFonts w:cs="Tahoma"/>
              </w:rPr>
              <w:t>£500</w:t>
            </w:r>
          </w:p>
          <w:p w:rsidR="00BA1964" w:rsidRDefault="00BA1964" w:rsidP="00BA1964">
            <w:pPr>
              <w:rPr>
                <w:rFonts w:cs="Tahoma"/>
              </w:rPr>
            </w:pPr>
          </w:p>
          <w:p w:rsidR="004376C6" w:rsidRPr="008523DF" w:rsidRDefault="00BA1964" w:rsidP="004914BD">
            <w:pPr>
              <w:rPr>
                <w:rFonts w:cs="Tahoma"/>
              </w:rPr>
            </w:pPr>
            <w:r w:rsidRPr="008A4653">
              <w:rPr>
                <w:rFonts w:cs="Tahoma"/>
                <w:b/>
              </w:rPr>
              <w:t>Total costs  £</w:t>
            </w:r>
            <w:r w:rsidR="00C17E00">
              <w:rPr>
                <w:rFonts w:cs="Tahoma"/>
                <w:b/>
              </w:rPr>
              <w:t>1</w:t>
            </w:r>
            <w:r w:rsidR="004914BD">
              <w:rPr>
                <w:rFonts w:cs="Tahoma"/>
                <w:b/>
              </w:rPr>
              <w:t>7312</w:t>
            </w:r>
          </w:p>
        </w:tc>
        <w:tc>
          <w:tcPr>
            <w:tcW w:w="2722" w:type="dxa"/>
          </w:tcPr>
          <w:p w:rsidR="004376C6" w:rsidRDefault="004376C6" w:rsidP="004376C6">
            <w:pPr>
              <w:rPr>
                <w:rFonts w:cs="Tahoma"/>
              </w:rPr>
            </w:pPr>
            <w:r>
              <w:rPr>
                <w:rFonts w:cs="Tahoma"/>
              </w:rPr>
              <w:lastRenderedPageBreak/>
              <w:t xml:space="preserve">A number of additional activities are offered as part of our holistic approach to making </w:t>
            </w:r>
            <w:r>
              <w:rPr>
                <w:rFonts w:cs="Tahoma"/>
              </w:rPr>
              <w:lastRenderedPageBreak/>
              <w:t>children and their families ready to learn and raising their aspirations.</w:t>
            </w:r>
          </w:p>
          <w:p w:rsidR="004376C6" w:rsidRDefault="004376C6" w:rsidP="004376C6">
            <w:pPr>
              <w:pStyle w:val="ListParagraph"/>
              <w:numPr>
                <w:ilvl w:val="0"/>
                <w:numId w:val="22"/>
              </w:numPr>
              <w:rPr>
                <w:rFonts w:cs="Tahoma"/>
              </w:rPr>
            </w:pPr>
            <w:r w:rsidRPr="004376C6">
              <w:rPr>
                <w:rFonts w:cs="Tahoma"/>
              </w:rPr>
              <w:t>Dave the DJ for Year 6 children as part of social skills</w:t>
            </w:r>
          </w:p>
          <w:p w:rsidR="004376C6" w:rsidRDefault="004376C6" w:rsidP="004376C6">
            <w:pPr>
              <w:pStyle w:val="ListParagraph"/>
              <w:numPr>
                <w:ilvl w:val="0"/>
                <w:numId w:val="22"/>
              </w:numPr>
              <w:rPr>
                <w:rFonts w:cs="Tahoma"/>
              </w:rPr>
            </w:pPr>
            <w:r>
              <w:rPr>
                <w:rFonts w:cs="Tahoma"/>
              </w:rPr>
              <w:t>Reflexology for families</w:t>
            </w:r>
          </w:p>
          <w:p w:rsidR="0078176F" w:rsidRDefault="0078176F" w:rsidP="004376C6">
            <w:pPr>
              <w:pStyle w:val="ListParagraph"/>
              <w:numPr>
                <w:ilvl w:val="0"/>
                <w:numId w:val="22"/>
              </w:numPr>
              <w:rPr>
                <w:rFonts w:cs="Tahoma"/>
              </w:rPr>
            </w:pPr>
            <w:r>
              <w:rPr>
                <w:rFonts w:cs="Tahoma"/>
              </w:rPr>
              <w:t>Cooking Club</w:t>
            </w:r>
          </w:p>
          <w:p w:rsidR="005B2808" w:rsidRDefault="00EC58FA" w:rsidP="004376C6">
            <w:pPr>
              <w:pStyle w:val="ListParagraph"/>
              <w:numPr>
                <w:ilvl w:val="0"/>
                <w:numId w:val="22"/>
              </w:numPr>
              <w:rPr>
                <w:rFonts w:cs="Tahoma"/>
              </w:rPr>
            </w:pPr>
            <w:r>
              <w:rPr>
                <w:rFonts w:cs="Tahoma"/>
              </w:rPr>
              <w:t>Lunchtime activities aimed at Pupil Premium children</w:t>
            </w:r>
          </w:p>
          <w:p w:rsidR="00EC58FA" w:rsidRDefault="00EC58FA" w:rsidP="004376C6">
            <w:pPr>
              <w:pStyle w:val="ListParagraph"/>
              <w:numPr>
                <w:ilvl w:val="0"/>
                <w:numId w:val="22"/>
              </w:numPr>
              <w:rPr>
                <w:rFonts w:cs="Tahoma"/>
              </w:rPr>
            </w:pPr>
            <w:r>
              <w:rPr>
                <w:rFonts w:cs="Tahoma"/>
              </w:rPr>
              <w:t>Theatre visits to school to raise aspirations</w:t>
            </w:r>
          </w:p>
          <w:p w:rsidR="00BA1964" w:rsidRDefault="00BA1964" w:rsidP="00BA1964">
            <w:pPr>
              <w:pStyle w:val="ListParagraph"/>
              <w:numPr>
                <w:ilvl w:val="0"/>
                <w:numId w:val="22"/>
              </w:numPr>
              <w:rPr>
                <w:rFonts w:cs="Tahoma"/>
              </w:rPr>
            </w:pPr>
            <w:r>
              <w:rPr>
                <w:rFonts w:cs="Tahoma"/>
              </w:rPr>
              <w:t>Fencing</w:t>
            </w:r>
          </w:p>
          <w:p w:rsidR="00BA1964" w:rsidRDefault="00BA1964" w:rsidP="00BA1964">
            <w:pPr>
              <w:pStyle w:val="ListParagraph"/>
              <w:numPr>
                <w:ilvl w:val="0"/>
                <w:numId w:val="22"/>
              </w:numPr>
              <w:rPr>
                <w:rFonts w:cs="Tahoma"/>
              </w:rPr>
            </w:pPr>
            <w:r>
              <w:rPr>
                <w:rFonts w:cs="Tahoma"/>
              </w:rPr>
              <w:t>Gym</w:t>
            </w:r>
          </w:p>
          <w:p w:rsidR="00BA1964" w:rsidRDefault="00BA1964" w:rsidP="00BA1964">
            <w:pPr>
              <w:pStyle w:val="ListParagraph"/>
              <w:numPr>
                <w:ilvl w:val="0"/>
                <w:numId w:val="22"/>
              </w:numPr>
              <w:rPr>
                <w:rFonts w:cs="Tahoma"/>
              </w:rPr>
            </w:pPr>
            <w:r>
              <w:rPr>
                <w:rFonts w:cs="Tahoma"/>
              </w:rPr>
              <w:t>Dance</w:t>
            </w:r>
          </w:p>
          <w:p w:rsidR="00BA1964" w:rsidRDefault="00BA1964" w:rsidP="00BA1964">
            <w:pPr>
              <w:pStyle w:val="ListParagraph"/>
              <w:numPr>
                <w:ilvl w:val="0"/>
                <w:numId w:val="22"/>
              </w:numPr>
              <w:rPr>
                <w:rFonts w:cs="Tahoma"/>
              </w:rPr>
            </w:pPr>
            <w:r>
              <w:rPr>
                <w:rFonts w:cs="Tahoma"/>
              </w:rPr>
              <w:t>Violin</w:t>
            </w:r>
          </w:p>
          <w:p w:rsidR="00BA1964" w:rsidRPr="00EC7CE2" w:rsidRDefault="00BA1964" w:rsidP="00BA1964">
            <w:pPr>
              <w:pStyle w:val="ListParagraph"/>
              <w:rPr>
                <w:rFonts w:cs="Tahoma"/>
              </w:rPr>
            </w:pPr>
          </w:p>
        </w:tc>
        <w:tc>
          <w:tcPr>
            <w:tcW w:w="2562" w:type="dxa"/>
            <w:gridSpan w:val="2"/>
          </w:tcPr>
          <w:p w:rsidR="004376C6" w:rsidRPr="004E5623" w:rsidRDefault="004E5623" w:rsidP="005244C5">
            <w:pPr>
              <w:rPr>
                <w:rFonts w:cs="Tahoma"/>
              </w:rPr>
            </w:pPr>
            <w:r w:rsidRPr="004E5623">
              <w:rPr>
                <w:rFonts w:cs="Tahoma"/>
              </w:rPr>
              <w:lastRenderedPageBreak/>
              <w:t xml:space="preserve">Pastoral approach to families to include them as part of the Academy community and value the </w:t>
            </w:r>
            <w:r w:rsidRPr="004E5623">
              <w:rPr>
                <w:rFonts w:cs="Tahoma"/>
              </w:rPr>
              <w:lastRenderedPageBreak/>
              <w:t>aims and aspirations of Yarborough</w:t>
            </w:r>
          </w:p>
        </w:tc>
      </w:tr>
    </w:tbl>
    <w:p w:rsidR="00D45B3B" w:rsidRDefault="00D45B3B" w:rsidP="005244C5">
      <w:pPr>
        <w:rPr>
          <w:b/>
          <w:sz w:val="28"/>
          <w:szCs w:val="28"/>
        </w:rPr>
      </w:pPr>
    </w:p>
    <w:p w:rsidR="00D45B3B" w:rsidRDefault="00D45B3B" w:rsidP="005244C5">
      <w:pPr>
        <w:rPr>
          <w:b/>
          <w:sz w:val="28"/>
          <w:szCs w:val="28"/>
        </w:rPr>
      </w:pPr>
    </w:p>
    <w:p w:rsidR="00C17E00" w:rsidRDefault="00C17E00" w:rsidP="00C17E00">
      <w:pPr>
        <w:rPr>
          <w:b/>
          <w:sz w:val="28"/>
          <w:szCs w:val="28"/>
        </w:rPr>
      </w:pPr>
    </w:p>
    <w:p w:rsidR="00D45B3B" w:rsidRDefault="00D45B3B" w:rsidP="005244C5">
      <w:pPr>
        <w:rPr>
          <w:b/>
          <w:sz w:val="28"/>
          <w:szCs w:val="28"/>
        </w:rPr>
      </w:pPr>
    </w:p>
    <w:p w:rsidR="00D45B3B" w:rsidRDefault="00D45B3B" w:rsidP="005244C5">
      <w:pPr>
        <w:rPr>
          <w:b/>
          <w:sz w:val="28"/>
          <w:szCs w:val="28"/>
        </w:rPr>
      </w:pPr>
    </w:p>
    <w:p w:rsidR="00D45B3B" w:rsidRDefault="00D45B3B" w:rsidP="005244C5">
      <w:pPr>
        <w:rPr>
          <w:b/>
          <w:sz w:val="28"/>
          <w:szCs w:val="28"/>
        </w:rPr>
      </w:pPr>
    </w:p>
    <w:p w:rsidR="00D45B3B" w:rsidRDefault="00D45B3B" w:rsidP="005244C5">
      <w:pPr>
        <w:rPr>
          <w:b/>
          <w:sz w:val="28"/>
          <w:szCs w:val="28"/>
        </w:rPr>
      </w:pPr>
    </w:p>
    <w:p w:rsidR="00D45B3B" w:rsidRDefault="00D45B3B" w:rsidP="005244C5">
      <w:pPr>
        <w:rPr>
          <w:b/>
          <w:sz w:val="28"/>
          <w:szCs w:val="28"/>
        </w:rPr>
      </w:pPr>
    </w:p>
    <w:p w:rsidR="00D45B3B" w:rsidRDefault="00D45B3B" w:rsidP="005244C5">
      <w:pPr>
        <w:rPr>
          <w:b/>
          <w:sz w:val="28"/>
          <w:szCs w:val="28"/>
        </w:rPr>
      </w:pPr>
    </w:p>
    <w:p w:rsidR="004008EA" w:rsidRDefault="004008EA" w:rsidP="004008EA">
      <w:pPr>
        <w:pStyle w:val="Title"/>
      </w:pPr>
      <w:r>
        <w:t>Impact of Pupil Premium</w:t>
      </w:r>
    </w:p>
    <w:p w:rsidR="004008EA" w:rsidRDefault="004008EA" w:rsidP="004008EA">
      <w:pPr>
        <w:pStyle w:val="Heading2"/>
      </w:pPr>
      <w:r>
        <w:t>Year 1 Phonics screening</w:t>
      </w:r>
    </w:p>
    <w:p w:rsidR="004008EA" w:rsidRDefault="004008EA" w:rsidP="004008EA">
      <w:r>
        <w:t>89% of the cohort achieved the pass mark or beyond. This compares to 95% last year and a National Average of 81%</w:t>
      </w:r>
    </w:p>
    <w:p w:rsidR="004008EA" w:rsidRDefault="004008EA" w:rsidP="004008EA">
      <w:r>
        <w:t>4/6 (67%) of children eligible for pupil premium achieved the pass mark</w:t>
      </w:r>
    </w:p>
    <w:p w:rsidR="004008EA" w:rsidRDefault="004008EA" w:rsidP="004008EA">
      <w:pPr>
        <w:pStyle w:val="Heading2"/>
      </w:pPr>
      <w:r>
        <w:t>Year 2 Teacher Assessments</w:t>
      </w:r>
    </w:p>
    <w:p w:rsidR="004008EA" w:rsidRDefault="004008EA" w:rsidP="004008EA">
      <w:r>
        <w:t>This year, teacher assessment was informed by Key Stage 1 tests. They are not comparable to last year’s information as these report on a different measure. We therefore have no solid data to compare against historically.</w:t>
      </w:r>
    </w:p>
    <w:p w:rsidR="004008EA" w:rsidRDefault="004008EA" w:rsidP="004008EA">
      <w:pPr>
        <w:pStyle w:val="ListParagraph"/>
        <w:numPr>
          <w:ilvl w:val="0"/>
          <w:numId w:val="25"/>
        </w:numPr>
      </w:pPr>
      <w:r>
        <w:t>75% of children achieved at least the expected standard in reading, writing and maths combined.</w:t>
      </w:r>
    </w:p>
    <w:p w:rsidR="004008EA" w:rsidRDefault="004008EA" w:rsidP="004008EA">
      <w:pPr>
        <w:pStyle w:val="ListParagraph"/>
      </w:pPr>
    </w:p>
    <w:p w:rsidR="004008EA" w:rsidRDefault="004008EA" w:rsidP="004008EA">
      <w:pPr>
        <w:pStyle w:val="ListParagraph"/>
        <w:numPr>
          <w:ilvl w:val="0"/>
          <w:numId w:val="25"/>
        </w:numPr>
      </w:pPr>
      <w:r>
        <w:t>This compares to 60% nationally.</w:t>
      </w:r>
    </w:p>
    <w:p w:rsidR="004008EA" w:rsidRDefault="004008EA" w:rsidP="004008EA"/>
    <w:p w:rsidR="004008EA" w:rsidRDefault="004008EA" w:rsidP="004008EA">
      <w:pPr>
        <w:pStyle w:val="ListParagraph"/>
        <w:numPr>
          <w:ilvl w:val="0"/>
          <w:numId w:val="25"/>
        </w:numPr>
      </w:pPr>
      <w:r>
        <w:t xml:space="preserve">83% of children met or exceeded the National standard in reading. </w:t>
      </w:r>
    </w:p>
    <w:p w:rsidR="004008EA" w:rsidRDefault="004008EA" w:rsidP="004008EA">
      <w:pPr>
        <w:pStyle w:val="ListParagraph"/>
      </w:pPr>
    </w:p>
    <w:p w:rsidR="004008EA" w:rsidRDefault="004008EA" w:rsidP="004008EA">
      <w:pPr>
        <w:pStyle w:val="ListParagraph"/>
        <w:numPr>
          <w:ilvl w:val="0"/>
          <w:numId w:val="25"/>
        </w:numPr>
      </w:pPr>
      <w:r>
        <w:t>This compares to 74% nationally.</w:t>
      </w:r>
    </w:p>
    <w:p w:rsidR="004008EA" w:rsidRDefault="004008EA" w:rsidP="004008EA"/>
    <w:p w:rsidR="004008EA" w:rsidRDefault="004008EA" w:rsidP="004008EA">
      <w:pPr>
        <w:pStyle w:val="ListParagraph"/>
        <w:numPr>
          <w:ilvl w:val="0"/>
          <w:numId w:val="25"/>
        </w:numPr>
      </w:pPr>
      <w:r>
        <w:t xml:space="preserve">78% of children met or exceeded the National standard in writing. </w:t>
      </w:r>
    </w:p>
    <w:p w:rsidR="004008EA" w:rsidRDefault="004008EA" w:rsidP="004008EA">
      <w:pPr>
        <w:pStyle w:val="ListParagraph"/>
      </w:pPr>
    </w:p>
    <w:p w:rsidR="004008EA" w:rsidRDefault="004008EA" w:rsidP="004008EA">
      <w:pPr>
        <w:pStyle w:val="ListParagraph"/>
        <w:numPr>
          <w:ilvl w:val="0"/>
          <w:numId w:val="25"/>
        </w:numPr>
      </w:pPr>
      <w:r>
        <w:t>This compares to 66% nationally.</w:t>
      </w:r>
    </w:p>
    <w:p w:rsidR="004008EA" w:rsidRDefault="004008EA" w:rsidP="004008EA"/>
    <w:p w:rsidR="004008EA" w:rsidRDefault="004008EA" w:rsidP="004008EA">
      <w:pPr>
        <w:pStyle w:val="ListParagraph"/>
        <w:numPr>
          <w:ilvl w:val="0"/>
          <w:numId w:val="25"/>
        </w:numPr>
      </w:pPr>
      <w:r>
        <w:t xml:space="preserve">82% of children met or exceeded the National standard in maths. </w:t>
      </w:r>
    </w:p>
    <w:p w:rsidR="004008EA" w:rsidRDefault="004008EA" w:rsidP="004008EA">
      <w:pPr>
        <w:pStyle w:val="ListParagraph"/>
      </w:pPr>
    </w:p>
    <w:p w:rsidR="004008EA" w:rsidRDefault="004008EA" w:rsidP="004008EA">
      <w:pPr>
        <w:pStyle w:val="ListParagraph"/>
        <w:numPr>
          <w:ilvl w:val="0"/>
          <w:numId w:val="25"/>
        </w:numPr>
      </w:pPr>
      <w:r>
        <w:t>This compares to 73% nationally.</w:t>
      </w:r>
    </w:p>
    <w:p w:rsidR="004008EA" w:rsidRDefault="004008EA" w:rsidP="004008EA">
      <w:pPr>
        <w:pStyle w:val="ListParagraph"/>
      </w:pPr>
    </w:p>
    <w:p w:rsidR="004008EA" w:rsidRDefault="004008EA" w:rsidP="004008EA">
      <w:pPr>
        <w:pStyle w:val="ListParagraph"/>
        <w:numPr>
          <w:ilvl w:val="0"/>
          <w:numId w:val="26"/>
        </w:numPr>
        <w:rPr>
          <w:b/>
        </w:rPr>
      </w:pPr>
      <w:r>
        <w:rPr>
          <w:b/>
        </w:rPr>
        <w:t>On all measures, our children have outperformed national figures in reading, writing and maths. This maintains the improvement in these key areas we saw with the previous curriculum from 2013 – 2015.</w:t>
      </w:r>
    </w:p>
    <w:p w:rsidR="004008EA" w:rsidRDefault="004008EA" w:rsidP="004008EA">
      <w:r>
        <w:t>8 children are eligible for the pupil premium, including one forces child.</w:t>
      </w:r>
    </w:p>
    <w:p w:rsidR="004008EA" w:rsidRDefault="004008EA" w:rsidP="004008EA">
      <w:r>
        <w:t>6/8 (75%) met or exceeded in reading</w:t>
      </w:r>
    </w:p>
    <w:p w:rsidR="004008EA" w:rsidRDefault="004008EA" w:rsidP="004008EA">
      <w:r>
        <w:lastRenderedPageBreak/>
        <w:t>6/8 (75%) met or exceeded in writing</w:t>
      </w:r>
    </w:p>
    <w:p w:rsidR="004008EA" w:rsidRDefault="004008EA" w:rsidP="004008EA">
      <w:r>
        <w:t>7/8 (88%) met or exceeded in maths</w:t>
      </w:r>
    </w:p>
    <w:p w:rsidR="004008EA" w:rsidRDefault="004008EA" w:rsidP="004008EA"/>
    <w:p w:rsidR="004008EA" w:rsidRDefault="004008EA" w:rsidP="004008EA">
      <w:pPr>
        <w:pStyle w:val="Heading2"/>
      </w:pPr>
      <w:r>
        <w:t>Year 6 Attainment</w:t>
      </w:r>
    </w:p>
    <w:p w:rsidR="004008EA" w:rsidRDefault="004008EA" w:rsidP="004008EA"/>
    <w:p w:rsidR="004008EA" w:rsidRDefault="004008EA" w:rsidP="004008EA">
      <w:r>
        <w:t>This year, the children have been tested two years into a four year National Curriculum. Reading and maths are assessed on an ‘expected or not’ standard. Writing is assessed on an ‘expected, not or exceeding’ standard.</w:t>
      </w:r>
    </w:p>
    <w:p w:rsidR="004008EA" w:rsidRDefault="004008EA" w:rsidP="004008EA">
      <w:pPr>
        <w:pStyle w:val="ListParagraph"/>
        <w:numPr>
          <w:ilvl w:val="0"/>
          <w:numId w:val="27"/>
        </w:numPr>
      </w:pPr>
      <w:r>
        <w:t xml:space="preserve">39% of children achieved the standard for Reading, writing and maths combined. </w:t>
      </w:r>
    </w:p>
    <w:p w:rsidR="004008EA" w:rsidRDefault="004008EA" w:rsidP="004008EA">
      <w:pPr>
        <w:pStyle w:val="ListParagraph"/>
        <w:numPr>
          <w:ilvl w:val="0"/>
          <w:numId w:val="27"/>
        </w:numPr>
      </w:pPr>
      <w:r>
        <w:t>The national figure was 53% and the floor target for attainment is 65%</w:t>
      </w:r>
    </w:p>
    <w:p w:rsidR="004008EA" w:rsidRDefault="004008EA" w:rsidP="004008EA"/>
    <w:p w:rsidR="004008EA" w:rsidRDefault="004008EA" w:rsidP="004008EA">
      <w:pPr>
        <w:rPr>
          <w:b/>
        </w:rPr>
      </w:pPr>
      <w:r>
        <w:rPr>
          <w:b/>
        </w:rPr>
        <w:t>Reading</w:t>
      </w:r>
    </w:p>
    <w:p w:rsidR="004008EA" w:rsidRDefault="004008EA" w:rsidP="004008EA">
      <w:pPr>
        <w:pStyle w:val="ListParagraph"/>
        <w:numPr>
          <w:ilvl w:val="0"/>
          <w:numId w:val="27"/>
        </w:numPr>
      </w:pPr>
      <w:r>
        <w:t>49% of children achieved the expected standard in reading</w:t>
      </w:r>
    </w:p>
    <w:p w:rsidR="004008EA" w:rsidRDefault="004008EA" w:rsidP="004008EA">
      <w:pPr>
        <w:pStyle w:val="ListParagraph"/>
        <w:numPr>
          <w:ilvl w:val="0"/>
          <w:numId w:val="27"/>
        </w:numPr>
      </w:pPr>
      <w:r>
        <w:t>66% was the national figure</w:t>
      </w:r>
    </w:p>
    <w:p w:rsidR="004008EA" w:rsidRDefault="004008EA" w:rsidP="004008EA">
      <w:pPr>
        <w:pStyle w:val="ListParagraph"/>
        <w:numPr>
          <w:ilvl w:val="0"/>
          <w:numId w:val="27"/>
        </w:numPr>
      </w:pPr>
      <w:r>
        <w:t>The average scaled score for reading was 100.5.</w:t>
      </w:r>
    </w:p>
    <w:p w:rsidR="004008EA" w:rsidRDefault="004008EA" w:rsidP="004008EA">
      <w:pPr>
        <w:pStyle w:val="ListParagraph"/>
        <w:numPr>
          <w:ilvl w:val="0"/>
          <w:numId w:val="27"/>
        </w:numPr>
      </w:pPr>
      <w:r>
        <w:t>The average national score was 102.6</w:t>
      </w:r>
    </w:p>
    <w:p w:rsidR="004008EA" w:rsidRDefault="004008EA" w:rsidP="004008EA">
      <w:pPr>
        <w:pStyle w:val="ListParagraph"/>
        <w:numPr>
          <w:ilvl w:val="0"/>
          <w:numId w:val="27"/>
        </w:numPr>
      </w:pPr>
      <w:r>
        <w:t>Boys at expected standard – 7/14 = 50%</w:t>
      </w:r>
    </w:p>
    <w:p w:rsidR="004008EA" w:rsidRDefault="004008EA" w:rsidP="004008EA">
      <w:pPr>
        <w:pStyle w:val="ListParagraph"/>
        <w:numPr>
          <w:ilvl w:val="0"/>
          <w:numId w:val="27"/>
        </w:numPr>
      </w:pPr>
      <w:r>
        <w:t>Girls at expected standard – 12/25 = 48%</w:t>
      </w:r>
    </w:p>
    <w:p w:rsidR="004008EA" w:rsidRDefault="004008EA" w:rsidP="004008EA">
      <w:pPr>
        <w:pStyle w:val="ListParagraph"/>
        <w:numPr>
          <w:ilvl w:val="0"/>
          <w:numId w:val="27"/>
        </w:numPr>
      </w:pPr>
      <w:r>
        <w:t>Pupil Premium 7/12 = 58%</w:t>
      </w:r>
    </w:p>
    <w:p w:rsidR="004008EA" w:rsidRDefault="004008EA" w:rsidP="004008EA"/>
    <w:p w:rsidR="004008EA" w:rsidRDefault="004008EA" w:rsidP="004008EA">
      <w:pPr>
        <w:rPr>
          <w:b/>
        </w:rPr>
      </w:pPr>
      <w:r>
        <w:rPr>
          <w:b/>
        </w:rPr>
        <w:t>Writing</w:t>
      </w:r>
    </w:p>
    <w:p w:rsidR="004008EA" w:rsidRDefault="004008EA" w:rsidP="004008EA">
      <w:pPr>
        <w:pStyle w:val="ListParagraph"/>
        <w:numPr>
          <w:ilvl w:val="0"/>
          <w:numId w:val="27"/>
        </w:numPr>
      </w:pPr>
      <w:r>
        <w:t>77% of children achieved the expected standard in writing</w:t>
      </w:r>
    </w:p>
    <w:p w:rsidR="004008EA" w:rsidRDefault="004008EA" w:rsidP="004008EA">
      <w:pPr>
        <w:pStyle w:val="ListParagraph"/>
        <w:numPr>
          <w:ilvl w:val="0"/>
          <w:numId w:val="27"/>
        </w:numPr>
      </w:pPr>
      <w:r>
        <w:t>74% was the national figure</w:t>
      </w:r>
    </w:p>
    <w:p w:rsidR="004008EA" w:rsidRDefault="004008EA" w:rsidP="004008EA">
      <w:pPr>
        <w:pStyle w:val="ListParagraph"/>
        <w:numPr>
          <w:ilvl w:val="0"/>
          <w:numId w:val="27"/>
        </w:numPr>
      </w:pPr>
      <w:r>
        <w:t>Boys at expected standard – 9/14 = 64%</w:t>
      </w:r>
    </w:p>
    <w:p w:rsidR="004008EA" w:rsidRDefault="004008EA" w:rsidP="004008EA">
      <w:pPr>
        <w:pStyle w:val="ListParagraph"/>
        <w:numPr>
          <w:ilvl w:val="0"/>
          <w:numId w:val="27"/>
        </w:numPr>
      </w:pPr>
      <w:r>
        <w:t>Girls at expected standard – 21/25 = 84%</w:t>
      </w:r>
    </w:p>
    <w:p w:rsidR="004008EA" w:rsidRDefault="004008EA" w:rsidP="004008EA">
      <w:pPr>
        <w:pStyle w:val="ListParagraph"/>
        <w:numPr>
          <w:ilvl w:val="0"/>
          <w:numId w:val="27"/>
        </w:numPr>
      </w:pPr>
      <w:r>
        <w:t>Pupil Premium 8/12 = 67%</w:t>
      </w:r>
    </w:p>
    <w:p w:rsidR="004008EA" w:rsidRDefault="004008EA" w:rsidP="004008EA">
      <w:pPr>
        <w:rPr>
          <w:b/>
        </w:rPr>
      </w:pPr>
      <w:r>
        <w:rPr>
          <w:b/>
        </w:rPr>
        <w:t>Maths</w:t>
      </w:r>
    </w:p>
    <w:p w:rsidR="004008EA" w:rsidRDefault="004008EA" w:rsidP="004008EA">
      <w:pPr>
        <w:pStyle w:val="ListParagraph"/>
        <w:numPr>
          <w:ilvl w:val="0"/>
          <w:numId w:val="27"/>
        </w:numPr>
      </w:pPr>
      <w:r>
        <w:t>72% achieved the expected standard for maths</w:t>
      </w:r>
    </w:p>
    <w:p w:rsidR="004008EA" w:rsidRDefault="004008EA" w:rsidP="004008EA">
      <w:pPr>
        <w:pStyle w:val="ListParagraph"/>
        <w:numPr>
          <w:ilvl w:val="0"/>
          <w:numId w:val="27"/>
        </w:numPr>
      </w:pPr>
      <w:r>
        <w:t>70% was the national figure</w:t>
      </w:r>
    </w:p>
    <w:p w:rsidR="004008EA" w:rsidRDefault="004008EA" w:rsidP="004008EA">
      <w:pPr>
        <w:pStyle w:val="ListParagraph"/>
        <w:numPr>
          <w:ilvl w:val="0"/>
          <w:numId w:val="27"/>
        </w:numPr>
      </w:pPr>
      <w:r>
        <w:t>The average scaled score for maths was 103.1</w:t>
      </w:r>
    </w:p>
    <w:p w:rsidR="004008EA" w:rsidRDefault="004008EA" w:rsidP="004008EA">
      <w:pPr>
        <w:pStyle w:val="ListParagraph"/>
        <w:numPr>
          <w:ilvl w:val="0"/>
          <w:numId w:val="27"/>
        </w:numPr>
      </w:pPr>
      <w:r>
        <w:t>The national average was 103</w:t>
      </w:r>
    </w:p>
    <w:p w:rsidR="004008EA" w:rsidRDefault="004008EA" w:rsidP="004008EA">
      <w:pPr>
        <w:pStyle w:val="ListParagraph"/>
        <w:numPr>
          <w:ilvl w:val="0"/>
          <w:numId w:val="27"/>
        </w:numPr>
      </w:pPr>
      <w:r>
        <w:t>Boys at expected standard – 11/14 = 79%</w:t>
      </w:r>
    </w:p>
    <w:p w:rsidR="004008EA" w:rsidRDefault="004008EA" w:rsidP="004008EA">
      <w:pPr>
        <w:pStyle w:val="ListParagraph"/>
        <w:numPr>
          <w:ilvl w:val="0"/>
          <w:numId w:val="27"/>
        </w:numPr>
      </w:pPr>
      <w:r>
        <w:t>Girls at expected standard – 17/25 = 68%</w:t>
      </w:r>
    </w:p>
    <w:p w:rsidR="004008EA" w:rsidRDefault="004008EA" w:rsidP="004008EA">
      <w:pPr>
        <w:pStyle w:val="ListParagraph"/>
        <w:numPr>
          <w:ilvl w:val="0"/>
          <w:numId w:val="27"/>
        </w:numPr>
      </w:pPr>
      <w:r>
        <w:lastRenderedPageBreak/>
        <w:t>Pupil Premium 10/12 = 83%</w:t>
      </w:r>
    </w:p>
    <w:p w:rsidR="004008EA" w:rsidRDefault="004008EA" w:rsidP="004008EA">
      <w:pPr>
        <w:rPr>
          <w:i/>
        </w:rPr>
      </w:pPr>
      <w:r>
        <w:rPr>
          <w:i/>
        </w:rPr>
        <w:t>These figures will be updated once progress measures are obtained from RAISE online for 2015/16</w:t>
      </w:r>
    </w:p>
    <w:p w:rsidR="00D45B3B" w:rsidRDefault="00D45B3B" w:rsidP="005244C5">
      <w:pPr>
        <w:rPr>
          <w:b/>
          <w:sz w:val="28"/>
          <w:szCs w:val="28"/>
        </w:rPr>
      </w:pPr>
    </w:p>
    <w:p w:rsidR="00D45B3B" w:rsidRDefault="00D45B3B" w:rsidP="005244C5">
      <w:pPr>
        <w:rPr>
          <w:b/>
          <w:sz w:val="28"/>
          <w:szCs w:val="28"/>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A075D7" w:rsidRDefault="00A075D7" w:rsidP="00A075D7">
      <w:pPr>
        <w:rPr>
          <w:i/>
          <w:sz w:val="32"/>
          <w:szCs w:val="32"/>
        </w:rPr>
      </w:pPr>
    </w:p>
    <w:p w:rsidR="00D45B3B" w:rsidRDefault="00D45B3B" w:rsidP="00A075D7">
      <w:pPr>
        <w:rPr>
          <w:i/>
          <w:sz w:val="32"/>
          <w:szCs w:val="32"/>
        </w:rPr>
      </w:pPr>
    </w:p>
    <w:p w:rsidR="00D45B3B" w:rsidRDefault="00D45B3B" w:rsidP="00A075D7">
      <w:pPr>
        <w:rPr>
          <w:i/>
          <w:sz w:val="32"/>
          <w:szCs w:val="32"/>
        </w:rPr>
      </w:pPr>
    </w:p>
    <w:sectPr w:rsidR="00D45B3B" w:rsidSect="000D3DA3">
      <w:headerReference w:type="default" r:id="rId9"/>
      <w:pgSz w:w="11906" w:h="16838"/>
      <w:pgMar w:top="720" w:right="907" w:bottom="720" w:left="90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6F" w:rsidRDefault="00BC616F" w:rsidP="00A11F5C">
      <w:r>
        <w:separator/>
      </w:r>
    </w:p>
  </w:endnote>
  <w:endnote w:type="continuationSeparator" w:id="0">
    <w:p w:rsidR="00BC616F" w:rsidRDefault="00BC616F" w:rsidP="00A1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6F" w:rsidRDefault="00BC616F" w:rsidP="00A11F5C">
      <w:r>
        <w:separator/>
      </w:r>
    </w:p>
  </w:footnote>
  <w:footnote w:type="continuationSeparator" w:id="0">
    <w:p w:rsidR="00BC616F" w:rsidRDefault="00BC616F" w:rsidP="00A11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62" w:rsidRDefault="00422262">
    <w:pPr>
      <w:pStyle w:val="Header"/>
    </w:pPr>
    <w:r>
      <w:rPr>
        <w:noProof/>
        <w:lang w:eastAsia="en-GB"/>
      </w:rPr>
      <w:drawing>
        <wp:inline distT="0" distB="0" distL="0" distR="0" wp14:anchorId="7B00A5AF" wp14:editId="62E12FDF">
          <wp:extent cx="6496050" cy="155998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etterhead_C_Jessup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8519" cy="15605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9AC"/>
    <w:multiLevelType w:val="hybridMultilevel"/>
    <w:tmpl w:val="770C7588"/>
    <w:lvl w:ilvl="0" w:tplc="FFFFFFFF">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21801D6"/>
    <w:multiLevelType w:val="hybridMultilevel"/>
    <w:tmpl w:val="45A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163A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B2666AA"/>
    <w:multiLevelType w:val="multilevel"/>
    <w:tmpl w:val="AB543408"/>
    <w:lvl w:ilvl="0">
      <w:numFmt w:val="bullet"/>
      <w:lvlText w:val="•"/>
      <w:lvlJc w:val="left"/>
      <w:pPr>
        <w:tabs>
          <w:tab w:val="num" w:pos="238"/>
        </w:tabs>
        <w:ind w:left="238" w:hanging="238"/>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1">
      <w:start w:val="1"/>
      <w:numFmt w:val="bullet"/>
      <w:lvlText w:val="•"/>
      <w:lvlJc w:val="left"/>
      <w:pPr>
        <w:tabs>
          <w:tab w:val="num" w:pos="480"/>
        </w:tabs>
        <w:ind w:left="4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2">
      <w:start w:val="1"/>
      <w:numFmt w:val="bullet"/>
      <w:lvlText w:val="•"/>
      <w:lvlJc w:val="left"/>
      <w:pPr>
        <w:tabs>
          <w:tab w:val="num" w:pos="720"/>
        </w:tabs>
        <w:ind w:left="7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3">
      <w:start w:val="1"/>
      <w:numFmt w:val="bullet"/>
      <w:lvlText w:val="•"/>
      <w:lvlJc w:val="left"/>
      <w:pPr>
        <w:tabs>
          <w:tab w:val="num" w:pos="960"/>
        </w:tabs>
        <w:ind w:left="9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4">
      <w:start w:val="1"/>
      <w:numFmt w:val="bullet"/>
      <w:lvlText w:val="•"/>
      <w:lvlJc w:val="left"/>
      <w:pPr>
        <w:tabs>
          <w:tab w:val="num" w:pos="1200"/>
        </w:tabs>
        <w:ind w:left="120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5">
      <w:start w:val="1"/>
      <w:numFmt w:val="bullet"/>
      <w:lvlText w:val="•"/>
      <w:lvlJc w:val="left"/>
      <w:pPr>
        <w:tabs>
          <w:tab w:val="num" w:pos="1440"/>
        </w:tabs>
        <w:ind w:left="144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6">
      <w:start w:val="1"/>
      <w:numFmt w:val="bullet"/>
      <w:lvlText w:val="•"/>
      <w:lvlJc w:val="left"/>
      <w:pPr>
        <w:tabs>
          <w:tab w:val="num" w:pos="1680"/>
        </w:tabs>
        <w:ind w:left="16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7">
      <w:start w:val="1"/>
      <w:numFmt w:val="bullet"/>
      <w:lvlText w:val="•"/>
      <w:lvlJc w:val="left"/>
      <w:pPr>
        <w:tabs>
          <w:tab w:val="num" w:pos="1920"/>
        </w:tabs>
        <w:ind w:left="19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8">
      <w:start w:val="1"/>
      <w:numFmt w:val="bullet"/>
      <w:lvlText w:val="•"/>
      <w:lvlJc w:val="left"/>
      <w:pPr>
        <w:tabs>
          <w:tab w:val="num" w:pos="2160"/>
        </w:tabs>
        <w:ind w:left="21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abstractNum>
  <w:abstractNum w:abstractNumId="4">
    <w:nsid w:val="10455902"/>
    <w:multiLevelType w:val="hybridMultilevel"/>
    <w:tmpl w:val="E738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212A31"/>
    <w:multiLevelType w:val="multilevel"/>
    <w:tmpl w:val="792E65E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6">
    <w:nsid w:val="1BB22774"/>
    <w:multiLevelType w:val="multilevel"/>
    <w:tmpl w:val="11A40DD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7">
    <w:nsid w:val="1D2266D8"/>
    <w:multiLevelType w:val="hybridMultilevel"/>
    <w:tmpl w:val="64C6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782BEA"/>
    <w:multiLevelType w:val="multilevel"/>
    <w:tmpl w:val="11A40DD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9">
    <w:nsid w:val="23164962"/>
    <w:multiLevelType w:val="multilevel"/>
    <w:tmpl w:val="EFDEA4A0"/>
    <w:lvl w:ilvl="0">
      <w:numFmt w:val="bullet"/>
      <w:lvlText w:val="•"/>
      <w:lvlJc w:val="left"/>
      <w:pPr>
        <w:tabs>
          <w:tab w:val="num" w:pos="238"/>
        </w:tabs>
        <w:ind w:left="238" w:hanging="238"/>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1">
      <w:start w:val="1"/>
      <w:numFmt w:val="bullet"/>
      <w:lvlText w:val="•"/>
      <w:lvlJc w:val="left"/>
      <w:pPr>
        <w:tabs>
          <w:tab w:val="num" w:pos="480"/>
        </w:tabs>
        <w:ind w:left="4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2">
      <w:start w:val="1"/>
      <w:numFmt w:val="bullet"/>
      <w:lvlText w:val="•"/>
      <w:lvlJc w:val="left"/>
      <w:pPr>
        <w:tabs>
          <w:tab w:val="num" w:pos="720"/>
        </w:tabs>
        <w:ind w:left="7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3">
      <w:start w:val="1"/>
      <w:numFmt w:val="bullet"/>
      <w:lvlText w:val="•"/>
      <w:lvlJc w:val="left"/>
      <w:pPr>
        <w:tabs>
          <w:tab w:val="num" w:pos="960"/>
        </w:tabs>
        <w:ind w:left="9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4">
      <w:start w:val="1"/>
      <w:numFmt w:val="bullet"/>
      <w:lvlText w:val="•"/>
      <w:lvlJc w:val="left"/>
      <w:pPr>
        <w:tabs>
          <w:tab w:val="num" w:pos="1200"/>
        </w:tabs>
        <w:ind w:left="120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5">
      <w:start w:val="1"/>
      <w:numFmt w:val="bullet"/>
      <w:lvlText w:val="•"/>
      <w:lvlJc w:val="left"/>
      <w:pPr>
        <w:tabs>
          <w:tab w:val="num" w:pos="1440"/>
        </w:tabs>
        <w:ind w:left="144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6">
      <w:start w:val="1"/>
      <w:numFmt w:val="bullet"/>
      <w:lvlText w:val="•"/>
      <w:lvlJc w:val="left"/>
      <w:pPr>
        <w:tabs>
          <w:tab w:val="num" w:pos="1680"/>
        </w:tabs>
        <w:ind w:left="16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7">
      <w:start w:val="1"/>
      <w:numFmt w:val="bullet"/>
      <w:lvlText w:val="•"/>
      <w:lvlJc w:val="left"/>
      <w:pPr>
        <w:tabs>
          <w:tab w:val="num" w:pos="1920"/>
        </w:tabs>
        <w:ind w:left="19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8">
      <w:start w:val="1"/>
      <w:numFmt w:val="bullet"/>
      <w:lvlText w:val="•"/>
      <w:lvlJc w:val="left"/>
      <w:pPr>
        <w:tabs>
          <w:tab w:val="num" w:pos="2160"/>
        </w:tabs>
        <w:ind w:left="21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abstractNum>
  <w:abstractNum w:abstractNumId="10">
    <w:nsid w:val="24AF0568"/>
    <w:multiLevelType w:val="hybridMultilevel"/>
    <w:tmpl w:val="15BE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FC089E"/>
    <w:multiLevelType w:val="hybridMultilevel"/>
    <w:tmpl w:val="D6A2B1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07215E"/>
    <w:multiLevelType w:val="multilevel"/>
    <w:tmpl w:val="CE3C91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13">
    <w:nsid w:val="2BF20E29"/>
    <w:multiLevelType w:val="hybridMultilevel"/>
    <w:tmpl w:val="867E2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01840AB"/>
    <w:multiLevelType w:val="hybridMultilevel"/>
    <w:tmpl w:val="255E0B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39C3793"/>
    <w:multiLevelType w:val="hybridMultilevel"/>
    <w:tmpl w:val="5F1A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C94CAE"/>
    <w:multiLevelType w:val="multilevel"/>
    <w:tmpl w:val="792E65E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17">
    <w:nsid w:val="402B00A8"/>
    <w:multiLevelType w:val="hybridMultilevel"/>
    <w:tmpl w:val="A2147D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D3E1184"/>
    <w:multiLevelType w:val="multilevel"/>
    <w:tmpl w:val="792E65E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19">
    <w:nsid w:val="5BE231DA"/>
    <w:multiLevelType w:val="hybridMultilevel"/>
    <w:tmpl w:val="170A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A72E96"/>
    <w:multiLevelType w:val="multilevel"/>
    <w:tmpl w:val="792E65E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abstractNum w:abstractNumId="21">
    <w:nsid w:val="5D777898"/>
    <w:multiLevelType w:val="multilevel"/>
    <w:tmpl w:val="65061BF0"/>
    <w:lvl w:ilvl="0">
      <w:numFmt w:val="bullet"/>
      <w:lvlText w:val="•"/>
      <w:lvlJc w:val="left"/>
      <w:pPr>
        <w:tabs>
          <w:tab w:val="num" w:pos="238"/>
        </w:tabs>
        <w:ind w:left="238" w:hanging="238"/>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1">
      <w:start w:val="1"/>
      <w:numFmt w:val="bullet"/>
      <w:lvlText w:val="•"/>
      <w:lvlJc w:val="left"/>
      <w:pPr>
        <w:tabs>
          <w:tab w:val="num" w:pos="480"/>
        </w:tabs>
        <w:ind w:left="4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2">
      <w:start w:val="1"/>
      <w:numFmt w:val="bullet"/>
      <w:lvlText w:val="•"/>
      <w:lvlJc w:val="left"/>
      <w:pPr>
        <w:tabs>
          <w:tab w:val="num" w:pos="720"/>
        </w:tabs>
        <w:ind w:left="7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3">
      <w:start w:val="1"/>
      <w:numFmt w:val="bullet"/>
      <w:lvlText w:val="•"/>
      <w:lvlJc w:val="left"/>
      <w:pPr>
        <w:tabs>
          <w:tab w:val="num" w:pos="960"/>
        </w:tabs>
        <w:ind w:left="9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4">
      <w:start w:val="1"/>
      <w:numFmt w:val="bullet"/>
      <w:lvlText w:val="•"/>
      <w:lvlJc w:val="left"/>
      <w:pPr>
        <w:tabs>
          <w:tab w:val="num" w:pos="1200"/>
        </w:tabs>
        <w:ind w:left="120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5">
      <w:start w:val="1"/>
      <w:numFmt w:val="bullet"/>
      <w:lvlText w:val="•"/>
      <w:lvlJc w:val="left"/>
      <w:pPr>
        <w:tabs>
          <w:tab w:val="num" w:pos="1440"/>
        </w:tabs>
        <w:ind w:left="144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6">
      <w:start w:val="1"/>
      <w:numFmt w:val="bullet"/>
      <w:lvlText w:val="•"/>
      <w:lvlJc w:val="left"/>
      <w:pPr>
        <w:tabs>
          <w:tab w:val="num" w:pos="1680"/>
        </w:tabs>
        <w:ind w:left="168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7">
      <w:start w:val="1"/>
      <w:numFmt w:val="bullet"/>
      <w:lvlText w:val="•"/>
      <w:lvlJc w:val="left"/>
      <w:pPr>
        <w:tabs>
          <w:tab w:val="num" w:pos="1920"/>
        </w:tabs>
        <w:ind w:left="192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lvl w:ilvl="8">
      <w:start w:val="1"/>
      <w:numFmt w:val="bullet"/>
      <w:lvlText w:val="•"/>
      <w:lvlJc w:val="left"/>
      <w:pPr>
        <w:tabs>
          <w:tab w:val="num" w:pos="2160"/>
        </w:tabs>
        <w:ind w:left="2160" w:hanging="240"/>
      </w:pPr>
      <w:rPr>
        <w:rFonts w:ascii="Palatino" w:eastAsia="Palatino" w:hAnsi="Palatino" w:cs="Palatino"/>
        <w:b w:val="0"/>
        <w:bCs w:val="0"/>
        <w:i w:val="0"/>
        <w:iCs w:val="0"/>
        <w:caps w:val="0"/>
        <w:smallCaps w:val="0"/>
        <w:strike w:val="0"/>
        <w:dstrike w:val="0"/>
        <w:outline w:val="0"/>
        <w:color w:val="008CB4"/>
        <w:spacing w:val="0"/>
        <w:kern w:val="0"/>
        <w:position w:val="-2"/>
        <w:sz w:val="18"/>
        <w:szCs w:val="18"/>
        <w:u w:val="none"/>
        <w:vertAlign w:val="baseline"/>
      </w:rPr>
    </w:lvl>
  </w:abstractNum>
  <w:abstractNum w:abstractNumId="22">
    <w:nsid w:val="5F5D40D2"/>
    <w:multiLevelType w:val="hybridMultilevel"/>
    <w:tmpl w:val="E68E90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8072658"/>
    <w:multiLevelType w:val="hybridMultilevel"/>
    <w:tmpl w:val="AE405B2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A6212C5"/>
    <w:multiLevelType w:val="hybridMultilevel"/>
    <w:tmpl w:val="97B69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04970D8"/>
    <w:multiLevelType w:val="hybridMultilevel"/>
    <w:tmpl w:val="C23E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065662"/>
    <w:multiLevelType w:val="multilevel"/>
    <w:tmpl w:val="792E65E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Times New Roman" w:hAnsi="Arial Unicode MS" w:cs="Arial Unicode MS" w:hint="default"/>
      </w:rPr>
    </w:lvl>
    <w:lvl w:ilvl="2">
      <w:start w:val="1"/>
      <w:numFmt w:val="decimal"/>
      <w:isLgl/>
      <w:lvlText w:val="%1.%2.%3"/>
      <w:lvlJc w:val="left"/>
      <w:pPr>
        <w:ind w:left="1080" w:hanging="720"/>
      </w:pPr>
      <w:rPr>
        <w:rFonts w:ascii="Times New Roman" w:hAnsi="Arial Unicode MS" w:cs="Arial Unicode MS" w:hint="default"/>
      </w:rPr>
    </w:lvl>
    <w:lvl w:ilvl="3">
      <w:start w:val="1"/>
      <w:numFmt w:val="decimal"/>
      <w:isLgl/>
      <w:lvlText w:val="%1.%2.%3.%4"/>
      <w:lvlJc w:val="left"/>
      <w:pPr>
        <w:ind w:left="1080" w:hanging="720"/>
      </w:pPr>
      <w:rPr>
        <w:rFonts w:ascii="Times New Roman" w:hAnsi="Arial Unicode MS" w:cs="Arial Unicode MS" w:hint="default"/>
      </w:rPr>
    </w:lvl>
    <w:lvl w:ilvl="4">
      <w:start w:val="1"/>
      <w:numFmt w:val="decimal"/>
      <w:isLgl/>
      <w:lvlText w:val="%1.%2.%3.%4.%5"/>
      <w:lvlJc w:val="left"/>
      <w:pPr>
        <w:ind w:left="1440" w:hanging="1080"/>
      </w:pPr>
      <w:rPr>
        <w:rFonts w:ascii="Times New Roman" w:hAnsi="Arial Unicode MS" w:cs="Arial Unicode MS" w:hint="default"/>
      </w:rPr>
    </w:lvl>
    <w:lvl w:ilvl="5">
      <w:start w:val="1"/>
      <w:numFmt w:val="decimal"/>
      <w:isLgl/>
      <w:lvlText w:val="%1.%2.%3.%4.%5.%6"/>
      <w:lvlJc w:val="left"/>
      <w:pPr>
        <w:ind w:left="1440" w:hanging="1080"/>
      </w:pPr>
      <w:rPr>
        <w:rFonts w:ascii="Times New Roman" w:hAnsi="Arial Unicode MS" w:cs="Arial Unicode MS" w:hint="default"/>
      </w:rPr>
    </w:lvl>
    <w:lvl w:ilvl="6">
      <w:start w:val="1"/>
      <w:numFmt w:val="decimal"/>
      <w:isLgl/>
      <w:lvlText w:val="%1.%2.%3.%4.%5.%6.%7"/>
      <w:lvlJc w:val="left"/>
      <w:pPr>
        <w:ind w:left="1800" w:hanging="1440"/>
      </w:pPr>
      <w:rPr>
        <w:rFonts w:ascii="Times New Roman" w:hAnsi="Arial Unicode MS" w:cs="Arial Unicode MS" w:hint="default"/>
      </w:rPr>
    </w:lvl>
    <w:lvl w:ilvl="7">
      <w:start w:val="1"/>
      <w:numFmt w:val="decimal"/>
      <w:isLgl/>
      <w:lvlText w:val="%1.%2.%3.%4.%5.%6.%7.%8"/>
      <w:lvlJc w:val="left"/>
      <w:pPr>
        <w:ind w:left="1800" w:hanging="1440"/>
      </w:pPr>
      <w:rPr>
        <w:rFonts w:ascii="Times New Roman" w:hAnsi="Arial Unicode MS" w:cs="Arial Unicode MS" w:hint="default"/>
      </w:rPr>
    </w:lvl>
    <w:lvl w:ilvl="8">
      <w:start w:val="1"/>
      <w:numFmt w:val="decimal"/>
      <w:isLgl/>
      <w:lvlText w:val="%1.%2.%3.%4.%5.%6.%7.%8.%9"/>
      <w:lvlJc w:val="left"/>
      <w:pPr>
        <w:ind w:left="2160" w:hanging="1800"/>
      </w:pPr>
      <w:rPr>
        <w:rFonts w:ascii="Times New Roman" w:hAnsi="Arial Unicode MS" w:cs="Arial Unicode MS" w:hint="default"/>
      </w:rPr>
    </w:lvl>
  </w:abstractNum>
  <w:num w:numId="1">
    <w:abstractNumId w:val="2"/>
  </w:num>
  <w:num w:numId="2">
    <w:abstractNumId w:val="17"/>
  </w:num>
  <w:num w:numId="3">
    <w:abstractNumId w:val="14"/>
  </w:num>
  <w:num w:numId="4">
    <w:abstractNumId w:val="22"/>
  </w:num>
  <w:num w:numId="5">
    <w:abstractNumId w:val="11"/>
  </w:num>
  <w:num w:numId="6">
    <w:abstractNumId w:val="0"/>
  </w:num>
  <w:num w:numId="7">
    <w:abstractNumId w:val="21"/>
  </w:num>
  <w:num w:numId="8">
    <w:abstractNumId w:val="9"/>
  </w:num>
  <w:num w:numId="9">
    <w:abstractNumId w:val="3"/>
  </w:num>
  <w:num w:numId="10">
    <w:abstractNumId w:val="7"/>
  </w:num>
  <w:num w:numId="11">
    <w:abstractNumId w:val="19"/>
  </w:num>
  <w:num w:numId="12">
    <w:abstractNumId w:val="6"/>
  </w:num>
  <w:num w:numId="13">
    <w:abstractNumId w:val="15"/>
  </w:num>
  <w:num w:numId="14">
    <w:abstractNumId w:val="25"/>
  </w:num>
  <w:num w:numId="15">
    <w:abstractNumId w:val="4"/>
  </w:num>
  <w:num w:numId="16">
    <w:abstractNumId w:val="8"/>
  </w:num>
  <w:num w:numId="17">
    <w:abstractNumId w:val="12"/>
  </w:num>
  <w:num w:numId="18">
    <w:abstractNumId w:val="16"/>
  </w:num>
  <w:num w:numId="19">
    <w:abstractNumId w:val="5"/>
  </w:num>
  <w:num w:numId="20">
    <w:abstractNumId w:val="26"/>
  </w:num>
  <w:num w:numId="21">
    <w:abstractNumId w:val="20"/>
  </w:num>
  <w:num w:numId="22">
    <w:abstractNumId w:val="18"/>
  </w:num>
  <w:num w:numId="23">
    <w:abstractNumId w:val="1"/>
  </w:num>
  <w:num w:numId="24">
    <w:abstractNumId w:val="10"/>
  </w:num>
  <w:num w:numId="25">
    <w:abstractNumId w:val="24"/>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5C"/>
    <w:rsid w:val="000076CF"/>
    <w:rsid w:val="00087B60"/>
    <w:rsid w:val="000B30AE"/>
    <w:rsid w:val="000C2764"/>
    <w:rsid w:val="000D3DA3"/>
    <w:rsid w:val="000F34C7"/>
    <w:rsid w:val="000F6363"/>
    <w:rsid w:val="00121546"/>
    <w:rsid w:val="00125BC4"/>
    <w:rsid w:val="00133790"/>
    <w:rsid w:val="001356F3"/>
    <w:rsid w:val="00136410"/>
    <w:rsid w:val="00136CA6"/>
    <w:rsid w:val="00140862"/>
    <w:rsid w:val="00142428"/>
    <w:rsid w:val="00162AB5"/>
    <w:rsid w:val="00162C6D"/>
    <w:rsid w:val="0016444D"/>
    <w:rsid w:val="001D427A"/>
    <w:rsid w:val="00204025"/>
    <w:rsid w:val="002145A6"/>
    <w:rsid w:val="00240873"/>
    <w:rsid w:val="00252D6C"/>
    <w:rsid w:val="00265A93"/>
    <w:rsid w:val="00276EEF"/>
    <w:rsid w:val="00286AF5"/>
    <w:rsid w:val="002A5399"/>
    <w:rsid w:val="002A7B9A"/>
    <w:rsid w:val="002D1E7C"/>
    <w:rsid w:val="002F3F2E"/>
    <w:rsid w:val="00306275"/>
    <w:rsid w:val="00326E20"/>
    <w:rsid w:val="00396714"/>
    <w:rsid w:val="003B71EF"/>
    <w:rsid w:val="003C6EE6"/>
    <w:rsid w:val="003C7EB0"/>
    <w:rsid w:val="003E2AF2"/>
    <w:rsid w:val="003E6650"/>
    <w:rsid w:val="0040033F"/>
    <w:rsid w:val="004008EA"/>
    <w:rsid w:val="00416C0E"/>
    <w:rsid w:val="00422262"/>
    <w:rsid w:val="00427481"/>
    <w:rsid w:val="004376C6"/>
    <w:rsid w:val="00441CD6"/>
    <w:rsid w:val="00447D1A"/>
    <w:rsid w:val="004719F9"/>
    <w:rsid w:val="004914BD"/>
    <w:rsid w:val="004A7C4D"/>
    <w:rsid w:val="004B1A3E"/>
    <w:rsid w:val="004D0188"/>
    <w:rsid w:val="004D60DD"/>
    <w:rsid w:val="004E5623"/>
    <w:rsid w:val="004F3CF7"/>
    <w:rsid w:val="0050574F"/>
    <w:rsid w:val="00512AEA"/>
    <w:rsid w:val="005178F9"/>
    <w:rsid w:val="005244C5"/>
    <w:rsid w:val="005275C5"/>
    <w:rsid w:val="0059393C"/>
    <w:rsid w:val="005B2808"/>
    <w:rsid w:val="005E1E70"/>
    <w:rsid w:val="005F69B1"/>
    <w:rsid w:val="00600A0C"/>
    <w:rsid w:val="00623F01"/>
    <w:rsid w:val="00627054"/>
    <w:rsid w:val="006A5072"/>
    <w:rsid w:val="006D3093"/>
    <w:rsid w:val="006E3679"/>
    <w:rsid w:val="006F2E4C"/>
    <w:rsid w:val="006F6E8C"/>
    <w:rsid w:val="007032E6"/>
    <w:rsid w:val="00721B68"/>
    <w:rsid w:val="0072674C"/>
    <w:rsid w:val="007659EE"/>
    <w:rsid w:val="0077483B"/>
    <w:rsid w:val="0078176F"/>
    <w:rsid w:val="007C5BA4"/>
    <w:rsid w:val="007E3321"/>
    <w:rsid w:val="007F66D8"/>
    <w:rsid w:val="00801AEF"/>
    <w:rsid w:val="008523DF"/>
    <w:rsid w:val="00856C9C"/>
    <w:rsid w:val="00857E20"/>
    <w:rsid w:val="00860BA1"/>
    <w:rsid w:val="0088488F"/>
    <w:rsid w:val="008B33AE"/>
    <w:rsid w:val="008C08C8"/>
    <w:rsid w:val="00900624"/>
    <w:rsid w:val="00936250"/>
    <w:rsid w:val="00936328"/>
    <w:rsid w:val="00940310"/>
    <w:rsid w:val="00964B47"/>
    <w:rsid w:val="00975639"/>
    <w:rsid w:val="0097726C"/>
    <w:rsid w:val="0099018B"/>
    <w:rsid w:val="009A2550"/>
    <w:rsid w:val="009A7C9F"/>
    <w:rsid w:val="009C3299"/>
    <w:rsid w:val="009F3349"/>
    <w:rsid w:val="00A03B87"/>
    <w:rsid w:val="00A075D7"/>
    <w:rsid w:val="00A11F5C"/>
    <w:rsid w:val="00A50A51"/>
    <w:rsid w:val="00A53362"/>
    <w:rsid w:val="00A57D8E"/>
    <w:rsid w:val="00A853D2"/>
    <w:rsid w:val="00A903CA"/>
    <w:rsid w:val="00A9714F"/>
    <w:rsid w:val="00AA1BB3"/>
    <w:rsid w:val="00AA25A1"/>
    <w:rsid w:val="00AB7821"/>
    <w:rsid w:val="00AC0320"/>
    <w:rsid w:val="00AC6EAE"/>
    <w:rsid w:val="00AD1403"/>
    <w:rsid w:val="00AD24FE"/>
    <w:rsid w:val="00AF0DE6"/>
    <w:rsid w:val="00B029DD"/>
    <w:rsid w:val="00B1691C"/>
    <w:rsid w:val="00B16F26"/>
    <w:rsid w:val="00B25A9A"/>
    <w:rsid w:val="00B410C1"/>
    <w:rsid w:val="00B47E22"/>
    <w:rsid w:val="00B53BD3"/>
    <w:rsid w:val="00B77390"/>
    <w:rsid w:val="00BA1964"/>
    <w:rsid w:val="00BB13F3"/>
    <w:rsid w:val="00BC616F"/>
    <w:rsid w:val="00BC7A17"/>
    <w:rsid w:val="00BD4C90"/>
    <w:rsid w:val="00BF2F87"/>
    <w:rsid w:val="00C10336"/>
    <w:rsid w:val="00C1549F"/>
    <w:rsid w:val="00C154B9"/>
    <w:rsid w:val="00C17E00"/>
    <w:rsid w:val="00C2039A"/>
    <w:rsid w:val="00C349F2"/>
    <w:rsid w:val="00C5465F"/>
    <w:rsid w:val="00C60775"/>
    <w:rsid w:val="00C65691"/>
    <w:rsid w:val="00C81BD2"/>
    <w:rsid w:val="00CB4AC3"/>
    <w:rsid w:val="00CE266A"/>
    <w:rsid w:val="00CF125F"/>
    <w:rsid w:val="00D20A63"/>
    <w:rsid w:val="00D362C3"/>
    <w:rsid w:val="00D45B3B"/>
    <w:rsid w:val="00D5387A"/>
    <w:rsid w:val="00D55C14"/>
    <w:rsid w:val="00D9360B"/>
    <w:rsid w:val="00D962CD"/>
    <w:rsid w:val="00D97C6A"/>
    <w:rsid w:val="00E151A2"/>
    <w:rsid w:val="00E163A4"/>
    <w:rsid w:val="00E168B7"/>
    <w:rsid w:val="00E35487"/>
    <w:rsid w:val="00EA3D91"/>
    <w:rsid w:val="00EA4D0D"/>
    <w:rsid w:val="00EC29D6"/>
    <w:rsid w:val="00EC58FA"/>
    <w:rsid w:val="00EC7CE2"/>
    <w:rsid w:val="00ED396C"/>
    <w:rsid w:val="00EE4B73"/>
    <w:rsid w:val="00EF41C6"/>
    <w:rsid w:val="00EF65AA"/>
    <w:rsid w:val="00F06CC1"/>
    <w:rsid w:val="00F12676"/>
    <w:rsid w:val="00F16983"/>
    <w:rsid w:val="00F46262"/>
    <w:rsid w:val="00F558F2"/>
    <w:rsid w:val="00F719D0"/>
    <w:rsid w:val="00F91847"/>
    <w:rsid w:val="00F92D8E"/>
    <w:rsid w:val="00FD3376"/>
    <w:rsid w:val="00FE2879"/>
    <w:rsid w:val="00FF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C5"/>
  </w:style>
  <w:style w:type="paragraph" w:styleId="Heading1">
    <w:name w:val="heading 1"/>
    <w:aliases w:val="Numbered - 1"/>
    <w:basedOn w:val="Normal"/>
    <w:next w:val="Normal"/>
    <w:link w:val="Heading1Char"/>
    <w:uiPriority w:val="9"/>
    <w:qFormat/>
    <w:rsid w:val="00524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Numbered - 2"/>
    <w:basedOn w:val="Normal"/>
    <w:next w:val="Normal"/>
    <w:link w:val="Heading2Char"/>
    <w:uiPriority w:val="9"/>
    <w:unhideWhenUsed/>
    <w:qFormat/>
    <w:rsid w:val="005244C5"/>
    <w:pPr>
      <w:spacing w:before="200" w:after="0"/>
      <w:outlineLvl w:val="1"/>
    </w:pPr>
    <w:rPr>
      <w:rFonts w:asciiTheme="majorHAnsi" w:eastAsiaTheme="majorEastAsia" w:hAnsiTheme="majorHAnsi" w:cstheme="majorBidi"/>
      <w:b/>
      <w:bCs/>
      <w:sz w:val="26"/>
      <w:szCs w:val="26"/>
    </w:rPr>
  </w:style>
  <w:style w:type="paragraph" w:styleId="Heading3">
    <w:name w:val="heading 3"/>
    <w:aliases w:val="Numbered - 3"/>
    <w:basedOn w:val="Normal"/>
    <w:next w:val="Normal"/>
    <w:link w:val="Heading3Char"/>
    <w:uiPriority w:val="9"/>
    <w:unhideWhenUsed/>
    <w:qFormat/>
    <w:rsid w:val="00524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44C5"/>
    <w:pPr>
      <w:spacing w:before="200" w:after="0"/>
      <w:outlineLvl w:val="3"/>
    </w:pPr>
    <w:rPr>
      <w:rFonts w:asciiTheme="majorHAnsi" w:eastAsiaTheme="majorEastAsia" w:hAnsiTheme="majorHAnsi" w:cstheme="majorBidi"/>
      <w:b/>
      <w:bCs/>
      <w:i/>
      <w:iCs/>
    </w:rPr>
  </w:style>
  <w:style w:type="paragraph" w:styleId="Heading5">
    <w:name w:val="heading 5"/>
    <w:aliases w:val="Numbered - 5"/>
    <w:basedOn w:val="Normal"/>
    <w:next w:val="Normal"/>
    <w:link w:val="Heading5Char"/>
    <w:uiPriority w:val="9"/>
    <w:unhideWhenUsed/>
    <w:qFormat/>
    <w:rsid w:val="00524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4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Numbered - 7"/>
    <w:basedOn w:val="Normal"/>
    <w:next w:val="Normal"/>
    <w:link w:val="Heading7Char"/>
    <w:uiPriority w:val="9"/>
    <w:unhideWhenUsed/>
    <w:qFormat/>
    <w:rsid w:val="005244C5"/>
    <w:pPr>
      <w:spacing w:after="0"/>
      <w:outlineLvl w:val="6"/>
    </w:pPr>
    <w:rPr>
      <w:rFonts w:asciiTheme="majorHAnsi" w:eastAsiaTheme="majorEastAsia" w:hAnsiTheme="majorHAnsi" w:cstheme="majorBidi"/>
      <w:i/>
      <w:iCs/>
    </w:rPr>
  </w:style>
  <w:style w:type="paragraph" w:styleId="Heading8">
    <w:name w:val="heading 8"/>
    <w:aliases w:val="Numbered - 8"/>
    <w:basedOn w:val="Normal"/>
    <w:next w:val="Normal"/>
    <w:link w:val="Heading8Char"/>
    <w:uiPriority w:val="9"/>
    <w:unhideWhenUsed/>
    <w:qFormat/>
    <w:rsid w:val="005244C5"/>
    <w:pPr>
      <w:spacing w:after="0"/>
      <w:outlineLvl w:val="7"/>
    </w:pPr>
    <w:rPr>
      <w:rFonts w:asciiTheme="majorHAnsi" w:eastAsiaTheme="majorEastAsia" w:hAnsiTheme="majorHAnsi" w:cstheme="majorBidi"/>
      <w:sz w:val="20"/>
      <w:szCs w:val="20"/>
    </w:rPr>
  </w:style>
  <w:style w:type="paragraph" w:styleId="Heading9">
    <w:name w:val="heading 9"/>
    <w:aliases w:val="Numbered - 9"/>
    <w:basedOn w:val="Normal"/>
    <w:next w:val="Normal"/>
    <w:link w:val="Heading9Char"/>
    <w:uiPriority w:val="9"/>
    <w:unhideWhenUsed/>
    <w:qFormat/>
    <w:rsid w:val="00524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5C"/>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A11F5C"/>
  </w:style>
  <w:style w:type="paragraph" w:styleId="Footer">
    <w:name w:val="footer"/>
    <w:basedOn w:val="Normal"/>
    <w:link w:val="FooterChar"/>
    <w:uiPriority w:val="99"/>
    <w:unhideWhenUsed/>
    <w:rsid w:val="00A11F5C"/>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A11F5C"/>
  </w:style>
  <w:style w:type="paragraph" w:styleId="BalloonText">
    <w:name w:val="Balloon Text"/>
    <w:basedOn w:val="Normal"/>
    <w:link w:val="BalloonTextChar"/>
    <w:uiPriority w:val="99"/>
    <w:semiHidden/>
    <w:unhideWhenUsed/>
    <w:rsid w:val="00A11F5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11F5C"/>
    <w:rPr>
      <w:rFonts w:ascii="Tahoma" w:hAnsi="Tahoma" w:cs="Tahoma"/>
      <w:sz w:val="16"/>
      <w:szCs w:val="16"/>
    </w:rPr>
  </w:style>
  <w:style w:type="paragraph" w:customStyle="1" w:styleId="NormalWeb30">
    <w:name w:val="Normal (Web)30"/>
    <w:basedOn w:val="Normal"/>
    <w:rsid w:val="006D3093"/>
    <w:pPr>
      <w:spacing w:after="192"/>
      <w:ind w:left="150"/>
    </w:pPr>
    <w:rPr>
      <w:rFonts w:ascii="Times New Roman" w:hAnsi="Times New Roman"/>
      <w:sz w:val="19"/>
      <w:szCs w:val="19"/>
    </w:rPr>
  </w:style>
  <w:style w:type="character" w:styleId="Strong">
    <w:name w:val="Strong"/>
    <w:uiPriority w:val="22"/>
    <w:qFormat/>
    <w:rsid w:val="005244C5"/>
    <w:rPr>
      <w:b/>
      <w:bCs/>
    </w:rPr>
  </w:style>
  <w:style w:type="character" w:styleId="Hyperlink">
    <w:name w:val="Hyperlink"/>
    <w:rsid w:val="006D3093"/>
    <w:rPr>
      <w:color w:val="0000FF"/>
      <w:u w:val="single"/>
    </w:rPr>
  </w:style>
  <w:style w:type="character" w:customStyle="1" w:styleId="Heading1Char">
    <w:name w:val="Heading 1 Char"/>
    <w:aliases w:val="Numbered - 1 Char"/>
    <w:basedOn w:val="DefaultParagraphFont"/>
    <w:link w:val="Heading1"/>
    <w:uiPriority w:val="9"/>
    <w:rsid w:val="005244C5"/>
    <w:rPr>
      <w:rFonts w:asciiTheme="majorHAnsi" w:eastAsiaTheme="majorEastAsia" w:hAnsiTheme="majorHAnsi" w:cstheme="majorBidi"/>
      <w:b/>
      <w:bCs/>
      <w:sz w:val="28"/>
      <w:szCs w:val="28"/>
    </w:rPr>
  </w:style>
  <w:style w:type="character" w:customStyle="1" w:styleId="Heading2Char">
    <w:name w:val="Heading 2 Char"/>
    <w:aliases w:val="Numbered - 2 Char"/>
    <w:basedOn w:val="DefaultParagraphFont"/>
    <w:link w:val="Heading2"/>
    <w:uiPriority w:val="9"/>
    <w:rsid w:val="005244C5"/>
    <w:rPr>
      <w:rFonts w:asciiTheme="majorHAnsi" w:eastAsiaTheme="majorEastAsia" w:hAnsiTheme="majorHAnsi" w:cstheme="majorBidi"/>
      <w:b/>
      <w:bCs/>
      <w:sz w:val="26"/>
      <w:szCs w:val="26"/>
    </w:rPr>
  </w:style>
  <w:style w:type="character" w:customStyle="1" w:styleId="Heading3Char">
    <w:name w:val="Heading 3 Char"/>
    <w:aliases w:val="Numbered - 3 Char"/>
    <w:basedOn w:val="DefaultParagraphFont"/>
    <w:link w:val="Heading3"/>
    <w:uiPriority w:val="9"/>
    <w:rsid w:val="00524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44C5"/>
    <w:rPr>
      <w:rFonts w:asciiTheme="majorHAnsi" w:eastAsiaTheme="majorEastAsia" w:hAnsiTheme="majorHAnsi" w:cstheme="majorBidi"/>
      <w:b/>
      <w:bCs/>
      <w:i/>
      <w:iCs/>
    </w:rPr>
  </w:style>
  <w:style w:type="character" w:customStyle="1" w:styleId="Heading5Char">
    <w:name w:val="Heading 5 Char"/>
    <w:aliases w:val="Numbered - 5 Char"/>
    <w:basedOn w:val="DefaultParagraphFont"/>
    <w:link w:val="Heading5"/>
    <w:uiPriority w:val="9"/>
    <w:rsid w:val="00524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44C5"/>
    <w:rPr>
      <w:rFonts w:asciiTheme="majorHAnsi" w:eastAsiaTheme="majorEastAsia" w:hAnsiTheme="majorHAnsi" w:cstheme="majorBidi"/>
      <w:b/>
      <w:bCs/>
      <w:i/>
      <w:iCs/>
      <w:color w:val="7F7F7F" w:themeColor="text1" w:themeTint="80"/>
    </w:rPr>
  </w:style>
  <w:style w:type="character" w:customStyle="1" w:styleId="Heading7Char">
    <w:name w:val="Heading 7 Char"/>
    <w:aliases w:val="Numbered - 7 Char"/>
    <w:basedOn w:val="DefaultParagraphFont"/>
    <w:link w:val="Heading7"/>
    <w:uiPriority w:val="9"/>
    <w:rsid w:val="005244C5"/>
    <w:rPr>
      <w:rFonts w:asciiTheme="majorHAnsi" w:eastAsiaTheme="majorEastAsia" w:hAnsiTheme="majorHAnsi" w:cstheme="majorBidi"/>
      <w:i/>
      <w:iCs/>
    </w:rPr>
  </w:style>
  <w:style w:type="character" w:customStyle="1" w:styleId="Heading8Char">
    <w:name w:val="Heading 8 Char"/>
    <w:aliases w:val="Numbered - 8 Char"/>
    <w:basedOn w:val="DefaultParagraphFont"/>
    <w:link w:val="Heading8"/>
    <w:uiPriority w:val="9"/>
    <w:rsid w:val="005244C5"/>
    <w:rPr>
      <w:rFonts w:asciiTheme="majorHAnsi" w:eastAsiaTheme="majorEastAsia" w:hAnsiTheme="majorHAnsi" w:cstheme="majorBidi"/>
      <w:sz w:val="20"/>
      <w:szCs w:val="20"/>
    </w:rPr>
  </w:style>
  <w:style w:type="character" w:customStyle="1" w:styleId="Heading9Char">
    <w:name w:val="Heading 9 Char"/>
    <w:aliases w:val="Numbered - 9 Char"/>
    <w:basedOn w:val="DefaultParagraphFont"/>
    <w:link w:val="Heading9"/>
    <w:uiPriority w:val="9"/>
    <w:rsid w:val="005244C5"/>
    <w:rPr>
      <w:rFonts w:asciiTheme="majorHAnsi" w:eastAsiaTheme="majorEastAsia" w:hAnsiTheme="majorHAnsi" w:cstheme="majorBidi"/>
      <w:i/>
      <w:iCs/>
      <w:spacing w:val="5"/>
      <w:sz w:val="20"/>
      <w:szCs w:val="20"/>
    </w:rPr>
  </w:style>
  <w:style w:type="paragraph" w:styleId="BodyText3">
    <w:name w:val="Body Text 3"/>
    <w:basedOn w:val="Normal"/>
    <w:link w:val="BodyText3Char"/>
    <w:rsid w:val="00940310"/>
    <w:rPr>
      <w:rFonts w:cs="Arial"/>
      <w:szCs w:val="20"/>
    </w:rPr>
  </w:style>
  <w:style w:type="character" w:customStyle="1" w:styleId="BodyText3Char">
    <w:name w:val="Body Text 3 Char"/>
    <w:basedOn w:val="DefaultParagraphFont"/>
    <w:link w:val="BodyText3"/>
    <w:rsid w:val="00940310"/>
    <w:rPr>
      <w:rFonts w:ascii="Arial" w:eastAsia="Times New Roman" w:hAnsi="Arial" w:cs="Arial"/>
      <w:sz w:val="24"/>
      <w:szCs w:val="20"/>
    </w:rPr>
  </w:style>
  <w:style w:type="paragraph" w:styleId="BodyTextIndent">
    <w:name w:val="Body Text Indent"/>
    <w:basedOn w:val="Normal"/>
    <w:link w:val="BodyTextIndentChar"/>
    <w:rsid w:val="00940310"/>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940310"/>
    <w:rPr>
      <w:rFonts w:ascii="Times New Roman" w:eastAsia="Times New Roman" w:hAnsi="Times New Roman" w:cs="Times New Roman"/>
      <w:sz w:val="20"/>
      <w:szCs w:val="20"/>
    </w:rPr>
  </w:style>
  <w:style w:type="paragraph" w:styleId="ListParagraph">
    <w:name w:val="List Paragraph"/>
    <w:basedOn w:val="Normal"/>
    <w:uiPriority w:val="34"/>
    <w:qFormat/>
    <w:rsid w:val="005244C5"/>
    <w:pPr>
      <w:ind w:left="720"/>
      <w:contextualSpacing/>
    </w:pPr>
  </w:style>
  <w:style w:type="paragraph" w:customStyle="1" w:styleId="Body2">
    <w:name w:val="Body 2"/>
    <w:rsid w:val="00C1549F"/>
    <w:pPr>
      <w:pBdr>
        <w:top w:val="nil"/>
        <w:left w:val="nil"/>
        <w:bottom w:val="nil"/>
        <w:right w:val="nil"/>
        <w:between w:val="nil"/>
        <w:bar w:val="nil"/>
      </w:pBdr>
      <w:spacing w:after="0" w:line="240" w:lineRule="auto"/>
    </w:pPr>
    <w:rPr>
      <w:rFonts w:ascii="Palatino" w:eastAsia="Arial Unicode MS" w:hAnsi="Arial Unicode MS" w:cs="Arial Unicode MS"/>
      <w:color w:val="000000"/>
      <w:sz w:val="24"/>
      <w:szCs w:val="24"/>
      <w:bdr w:val="nil"/>
      <w:lang w:eastAsia="en-GB"/>
    </w:rPr>
  </w:style>
  <w:style w:type="character" w:styleId="IntenseEmphasis">
    <w:name w:val="Intense Emphasis"/>
    <w:uiPriority w:val="21"/>
    <w:qFormat/>
    <w:rsid w:val="005244C5"/>
    <w:rPr>
      <w:b/>
      <w:bCs/>
    </w:rPr>
  </w:style>
  <w:style w:type="paragraph" w:styleId="NormalWeb">
    <w:name w:val="Normal (Web)"/>
    <w:basedOn w:val="Normal"/>
    <w:uiPriority w:val="99"/>
    <w:semiHidden/>
    <w:unhideWhenUsed/>
    <w:rsid w:val="00240873"/>
    <w:pPr>
      <w:spacing w:before="100" w:beforeAutospacing="1" w:after="100" w:afterAutospacing="1"/>
    </w:pPr>
    <w:rPr>
      <w:rFonts w:ascii="Times New Roman" w:hAnsi="Times New Roman"/>
    </w:rPr>
  </w:style>
  <w:style w:type="paragraph" w:styleId="Title">
    <w:name w:val="Title"/>
    <w:basedOn w:val="Normal"/>
    <w:next w:val="Normal"/>
    <w:link w:val="TitleChar"/>
    <w:uiPriority w:val="10"/>
    <w:qFormat/>
    <w:rsid w:val="00524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4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4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44C5"/>
    <w:rPr>
      <w:rFonts w:asciiTheme="majorHAnsi" w:eastAsiaTheme="majorEastAsia" w:hAnsiTheme="majorHAnsi" w:cstheme="majorBidi"/>
      <w:i/>
      <w:iCs/>
      <w:spacing w:val="13"/>
      <w:sz w:val="24"/>
      <w:szCs w:val="24"/>
    </w:rPr>
  </w:style>
  <w:style w:type="character" w:styleId="Emphasis">
    <w:name w:val="Emphasis"/>
    <w:uiPriority w:val="20"/>
    <w:qFormat/>
    <w:rsid w:val="005244C5"/>
    <w:rPr>
      <w:b/>
      <w:bCs/>
      <w:i/>
      <w:iCs/>
      <w:spacing w:val="10"/>
      <w:bdr w:val="none" w:sz="0" w:space="0" w:color="auto"/>
      <w:shd w:val="clear" w:color="auto" w:fill="auto"/>
    </w:rPr>
  </w:style>
  <w:style w:type="paragraph" w:styleId="NoSpacing">
    <w:name w:val="No Spacing"/>
    <w:basedOn w:val="Normal"/>
    <w:uiPriority w:val="1"/>
    <w:qFormat/>
    <w:rsid w:val="005244C5"/>
    <w:pPr>
      <w:spacing w:after="0" w:line="240" w:lineRule="auto"/>
    </w:pPr>
  </w:style>
  <w:style w:type="paragraph" w:styleId="Quote">
    <w:name w:val="Quote"/>
    <w:basedOn w:val="Normal"/>
    <w:next w:val="Normal"/>
    <w:link w:val="QuoteChar"/>
    <w:uiPriority w:val="29"/>
    <w:qFormat/>
    <w:rsid w:val="005244C5"/>
    <w:pPr>
      <w:spacing w:before="200" w:after="0"/>
      <w:ind w:left="360" w:right="360"/>
    </w:pPr>
    <w:rPr>
      <w:i/>
      <w:iCs/>
    </w:rPr>
  </w:style>
  <w:style w:type="character" w:customStyle="1" w:styleId="QuoteChar">
    <w:name w:val="Quote Char"/>
    <w:basedOn w:val="DefaultParagraphFont"/>
    <w:link w:val="Quote"/>
    <w:uiPriority w:val="29"/>
    <w:rsid w:val="005244C5"/>
    <w:rPr>
      <w:i/>
      <w:iCs/>
    </w:rPr>
  </w:style>
  <w:style w:type="paragraph" w:styleId="IntenseQuote">
    <w:name w:val="Intense Quote"/>
    <w:basedOn w:val="Normal"/>
    <w:next w:val="Normal"/>
    <w:link w:val="IntenseQuoteChar"/>
    <w:uiPriority w:val="30"/>
    <w:qFormat/>
    <w:rsid w:val="00524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44C5"/>
    <w:rPr>
      <w:b/>
      <w:bCs/>
      <w:i/>
      <w:iCs/>
    </w:rPr>
  </w:style>
  <w:style w:type="character" w:styleId="SubtleEmphasis">
    <w:name w:val="Subtle Emphasis"/>
    <w:uiPriority w:val="19"/>
    <w:qFormat/>
    <w:rsid w:val="005244C5"/>
    <w:rPr>
      <w:i/>
      <w:iCs/>
    </w:rPr>
  </w:style>
  <w:style w:type="character" w:styleId="SubtleReference">
    <w:name w:val="Subtle Reference"/>
    <w:uiPriority w:val="31"/>
    <w:qFormat/>
    <w:rsid w:val="005244C5"/>
    <w:rPr>
      <w:smallCaps/>
    </w:rPr>
  </w:style>
  <w:style w:type="character" w:styleId="IntenseReference">
    <w:name w:val="Intense Reference"/>
    <w:uiPriority w:val="32"/>
    <w:qFormat/>
    <w:rsid w:val="005244C5"/>
    <w:rPr>
      <w:smallCaps/>
      <w:spacing w:val="5"/>
      <w:u w:val="single"/>
    </w:rPr>
  </w:style>
  <w:style w:type="character" w:styleId="BookTitle">
    <w:name w:val="Book Title"/>
    <w:uiPriority w:val="33"/>
    <w:qFormat/>
    <w:rsid w:val="005244C5"/>
    <w:rPr>
      <w:i/>
      <w:iCs/>
      <w:smallCaps/>
      <w:spacing w:val="5"/>
    </w:rPr>
  </w:style>
  <w:style w:type="paragraph" w:styleId="TOCHeading">
    <w:name w:val="TOC Heading"/>
    <w:basedOn w:val="Heading1"/>
    <w:next w:val="Normal"/>
    <w:uiPriority w:val="39"/>
    <w:semiHidden/>
    <w:unhideWhenUsed/>
    <w:qFormat/>
    <w:rsid w:val="005244C5"/>
    <w:pPr>
      <w:outlineLvl w:val="9"/>
    </w:pPr>
    <w:rPr>
      <w:lang w:bidi="en-US"/>
    </w:rPr>
  </w:style>
  <w:style w:type="table" w:styleId="TableGrid">
    <w:name w:val="Table Grid"/>
    <w:basedOn w:val="TableNormal"/>
    <w:uiPriority w:val="59"/>
    <w:rsid w:val="00D2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F92D8E"/>
    <w:pPr>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4"/>
      <w:szCs w:val="24"/>
      <w:u w:color="000000"/>
      <w:bdr w:val="nil"/>
      <w:lang w:val="en-US" w:eastAsia="en-GB"/>
    </w:rPr>
  </w:style>
  <w:style w:type="paragraph" w:customStyle="1" w:styleId="Default">
    <w:name w:val="Default"/>
    <w:rsid w:val="00A075D7"/>
    <w:pPr>
      <w:autoSpaceDE w:val="0"/>
      <w:autoSpaceDN w:val="0"/>
      <w:adjustRightInd w:val="0"/>
      <w:spacing w:after="0" w:line="240" w:lineRule="auto"/>
    </w:pPr>
    <w:rPr>
      <w:rFonts w:ascii="Calibri" w:hAnsi="Calibri" w:cs="Calibri"/>
      <w:color w:val="000000"/>
      <w:sz w:val="24"/>
      <w:szCs w:val="24"/>
    </w:rPr>
  </w:style>
  <w:style w:type="table" w:styleId="MediumList2-Accent1">
    <w:name w:val="Medium List 2 Accent 1"/>
    <w:basedOn w:val="TableNormal"/>
    <w:uiPriority w:val="66"/>
    <w:rsid w:val="0097726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C5"/>
  </w:style>
  <w:style w:type="paragraph" w:styleId="Heading1">
    <w:name w:val="heading 1"/>
    <w:aliases w:val="Numbered - 1"/>
    <w:basedOn w:val="Normal"/>
    <w:next w:val="Normal"/>
    <w:link w:val="Heading1Char"/>
    <w:uiPriority w:val="9"/>
    <w:qFormat/>
    <w:rsid w:val="00524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Numbered - 2"/>
    <w:basedOn w:val="Normal"/>
    <w:next w:val="Normal"/>
    <w:link w:val="Heading2Char"/>
    <w:uiPriority w:val="9"/>
    <w:unhideWhenUsed/>
    <w:qFormat/>
    <w:rsid w:val="005244C5"/>
    <w:pPr>
      <w:spacing w:before="200" w:after="0"/>
      <w:outlineLvl w:val="1"/>
    </w:pPr>
    <w:rPr>
      <w:rFonts w:asciiTheme="majorHAnsi" w:eastAsiaTheme="majorEastAsia" w:hAnsiTheme="majorHAnsi" w:cstheme="majorBidi"/>
      <w:b/>
      <w:bCs/>
      <w:sz w:val="26"/>
      <w:szCs w:val="26"/>
    </w:rPr>
  </w:style>
  <w:style w:type="paragraph" w:styleId="Heading3">
    <w:name w:val="heading 3"/>
    <w:aliases w:val="Numbered - 3"/>
    <w:basedOn w:val="Normal"/>
    <w:next w:val="Normal"/>
    <w:link w:val="Heading3Char"/>
    <w:uiPriority w:val="9"/>
    <w:unhideWhenUsed/>
    <w:qFormat/>
    <w:rsid w:val="00524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44C5"/>
    <w:pPr>
      <w:spacing w:before="200" w:after="0"/>
      <w:outlineLvl w:val="3"/>
    </w:pPr>
    <w:rPr>
      <w:rFonts w:asciiTheme="majorHAnsi" w:eastAsiaTheme="majorEastAsia" w:hAnsiTheme="majorHAnsi" w:cstheme="majorBidi"/>
      <w:b/>
      <w:bCs/>
      <w:i/>
      <w:iCs/>
    </w:rPr>
  </w:style>
  <w:style w:type="paragraph" w:styleId="Heading5">
    <w:name w:val="heading 5"/>
    <w:aliases w:val="Numbered - 5"/>
    <w:basedOn w:val="Normal"/>
    <w:next w:val="Normal"/>
    <w:link w:val="Heading5Char"/>
    <w:uiPriority w:val="9"/>
    <w:unhideWhenUsed/>
    <w:qFormat/>
    <w:rsid w:val="00524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4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Numbered - 7"/>
    <w:basedOn w:val="Normal"/>
    <w:next w:val="Normal"/>
    <w:link w:val="Heading7Char"/>
    <w:uiPriority w:val="9"/>
    <w:unhideWhenUsed/>
    <w:qFormat/>
    <w:rsid w:val="005244C5"/>
    <w:pPr>
      <w:spacing w:after="0"/>
      <w:outlineLvl w:val="6"/>
    </w:pPr>
    <w:rPr>
      <w:rFonts w:asciiTheme="majorHAnsi" w:eastAsiaTheme="majorEastAsia" w:hAnsiTheme="majorHAnsi" w:cstheme="majorBidi"/>
      <w:i/>
      <w:iCs/>
    </w:rPr>
  </w:style>
  <w:style w:type="paragraph" w:styleId="Heading8">
    <w:name w:val="heading 8"/>
    <w:aliases w:val="Numbered - 8"/>
    <w:basedOn w:val="Normal"/>
    <w:next w:val="Normal"/>
    <w:link w:val="Heading8Char"/>
    <w:uiPriority w:val="9"/>
    <w:unhideWhenUsed/>
    <w:qFormat/>
    <w:rsid w:val="005244C5"/>
    <w:pPr>
      <w:spacing w:after="0"/>
      <w:outlineLvl w:val="7"/>
    </w:pPr>
    <w:rPr>
      <w:rFonts w:asciiTheme="majorHAnsi" w:eastAsiaTheme="majorEastAsia" w:hAnsiTheme="majorHAnsi" w:cstheme="majorBidi"/>
      <w:sz w:val="20"/>
      <w:szCs w:val="20"/>
    </w:rPr>
  </w:style>
  <w:style w:type="paragraph" w:styleId="Heading9">
    <w:name w:val="heading 9"/>
    <w:aliases w:val="Numbered - 9"/>
    <w:basedOn w:val="Normal"/>
    <w:next w:val="Normal"/>
    <w:link w:val="Heading9Char"/>
    <w:uiPriority w:val="9"/>
    <w:unhideWhenUsed/>
    <w:qFormat/>
    <w:rsid w:val="00524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5C"/>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A11F5C"/>
  </w:style>
  <w:style w:type="paragraph" w:styleId="Footer">
    <w:name w:val="footer"/>
    <w:basedOn w:val="Normal"/>
    <w:link w:val="FooterChar"/>
    <w:uiPriority w:val="99"/>
    <w:unhideWhenUsed/>
    <w:rsid w:val="00A11F5C"/>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A11F5C"/>
  </w:style>
  <w:style w:type="paragraph" w:styleId="BalloonText">
    <w:name w:val="Balloon Text"/>
    <w:basedOn w:val="Normal"/>
    <w:link w:val="BalloonTextChar"/>
    <w:uiPriority w:val="99"/>
    <w:semiHidden/>
    <w:unhideWhenUsed/>
    <w:rsid w:val="00A11F5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11F5C"/>
    <w:rPr>
      <w:rFonts w:ascii="Tahoma" w:hAnsi="Tahoma" w:cs="Tahoma"/>
      <w:sz w:val="16"/>
      <w:szCs w:val="16"/>
    </w:rPr>
  </w:style>
  <w:style w:type="paragraph" w:customStyle="1" w:styleId="NormalWeb30">
    <w:name w:val="Normal (Web)30"/>
    <w:basedOn w:val="Normal"/>
    <w:rsid w:val="006D3093"/>
    <w:pPr>
      <w:spacing w:after="192"/>
      <w:ind w:left="150"/>
    </w:pPr>
    <w:rPr>
      <w:rFonts w:ascii="Times New Roman" w:hAnsi="Times New Roman"/>
      <w:sz w:val="19"/>
      <w:szCs w:val="19"/>
    </w:rPr>
  </w:style>
  <w:style w:type="character" w:styleId="Strong">
    <w:name w:val="Strong"/>
    <w:uiPriority w:val="22"/>
    <w:qFormat/>
    <w:rsid w:val="005244C5"/>
    <w:rPr>
      <w:b/>
      <w:bCs/>
    </w:rPr>
  </w:style>
  <w:style w:type="character" w:styleId="Hyperlink">
    <w:name w:val="Hyperlink"/>
    <w:rsid w:val="006D3093"/>
    <w:rPr>
      <w:color w:val="0000FF"/>
      <w:u w:val="single"/>
    </w:rPr>
  </w:style>
  <w:style w:type="character" w:customStyle="1" w:styleId="Heading1Char">
    <w:name w:val="Heading 1 Char"/>
    <w:aliases w:val="Numbered - 1 Char"/>
    <w:basedOn w:val="DefaultParagraphFont"/>
    <w:link w:val="Heading1"/>
    <w:uiPriority w:val="9"/>
    <w:rsid w:val="005244C5"/>
    <w:rPr>
      <w:rFonts w:asciiTheme="majorHAnsi" w:eastAsiaTheme="majorEastAsia" w:hAnsiTheme="majorHAnsi" w:cstheme="majorBidi"/>
      <w:b/>
      <w:bCs/>
      <w:sz w:val="28"/>
      <w:szCs w:val="28"/>
    </w:rPr>
  </w:style>
  <w:style w:type="character" w:customStyle="1" w:styleId="Heading2Char">
    <w:name w:val="Heading 2 Char"/>
    <w:aliases w:val="Numbered - 2 Char"/>
    <w:basedOn w:val="DefaultParagraphFont"/>
    <w:link w:val="Heading2"/>
    <w:uiPriority w:val="9"/>
    <w:rsid w:val="005244C5"/>
    <w:rPr>
      <w:rFonts w:asciiTheme="majorHAnsi" w:eastAsiaTheme="majorEastAsia" w:hAnsiTheme="majorHAnsi" w:cstheme="majorBidi"/>
      <w:b/>
      <w:bCs/>
      <w:sz w:val="26"/>
      <w:szCs w:val="26"/>
    </w:rPr>
  </w:style>
  <w:style w:type="character" w:customStyle="1" w:styleId="Heading3Char">
    <w:name w:val="Heading 3 Char"/>
    <w:aliases w:val="Numbered - 3 Char"/>
    <w:basedOn w:val="DefaultParagraphFont"/>
    <w:link w:val="Heading3"/>
    <w:uiPriority w:val="9"/>
    <w:rsid w:val="00524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44C5"/>
    <w:rPr>
      <w:rFonts w:asciiTheme="majorHAnsi" w:eastAsiaTheme="majorEastAsia" w:hAnsiTheme="majorHAnsi" w:cstheme="majorBidi"/>
      <w:b/>
      <w:bCs/>
      <w:i/>
      <w:iCs/>
    </w:rPr>
  </w:style>
  <w:style w:type="character" w:customStyle="1" w:styleId="Heading5Char">
    <w:name w:val="Heading 5 Char"/>
    <w:aliases w:val="Numbered - 5 Char"/>
    <w:basedOn w:val="DefaultParagraphFont"/>
    <w:link w:val="Heading5"/>
    <w:uiPriority w:val="9"/>
    <w:rsid w:val="00524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44C5"/>
    <w:rPr>
      <w:rFonts w:asciiTheme="majorHAnsi" w:eastAsiaTheme="majorEastAsia" w:hAnsiTheme="majorHAnsi" w:cstheme="majorBidi"/>
      <w:b/>
      <w:bCs/>
      <w:i/>
      <w:iCs/>
      <w:color w:val="7F7F7F" w:themeColor="text1" w:themeTint="80"/>
    </w:rPr>
  </w:style>
  <w:style w:type="character" w:customStyle="1" w:styleId="Heading7Char">
    <w:name w:val="Heading 7 Char"/>
    <w:aliases w:val="Numbered - 7 Char"/>
    <w:basedOn w:val="DefaultParagraphFont"/>
    <w:link w:val="Heading7"/>
    <w:uiPriority w:val="9"/>
    <w:rsid w:val="005244C5"/>
    <w:rPr>
      <w:rFonts w:asciiTheme="majorHAnsi" w:eastAsiaTheme="majorEastAsia" w:hAnsiTheme="majorHAnsi" w:cstheme="majorBidi"/>
      <w:i/>
      <w:iCs/>
    </w:rPr>
  </w:style>
  <w:style w:type="character" w:customStyle="1" w:styleId="Heading8Char">
    <w:name w:val="Heading 8 Char"/>
    <w:aliases w:val="Numbered - 8 Char"/>
    <w:basedOn w:val="DefaultParagraphFont"/>
    <w:link w:val="Heading8"/>
    <w:uiPriority w:val="9"/>
    <w:rsid w:val="005244C5"/>
    <w:rPr>
      <w:rFonts w:asciiTheme="majorHAnsi" w:eastAsiaTheme="majorEastAsia" w:hAnsiTheme="majorHAnsi" w:cstheme="majorBidi"/>
      <w:sz w:val="20"/>
      <w:szCs w:val="20"/>
    </w:rPr>
  </w:style>
  <w:style w:type="character" w:customStyle="1" w:styleId="Heading9Char">
    <w:name w:val="Heading 9 Char"/>
    <w:aliases w:val="Numbered - 9 Char"/>
    <w:basedOn w:val="DefaultParagraphFont"/>
    <w:link w:val="Heading9"/>
    <w:uiPriority w:val="9"/>
    <w:rsid w:val="005244C5"/>
    <w:rPr>
      <w:rFonts w:asciiTheme="majorHAnsi" w:eastAsiaTheme="majorEastAsia" w:hAnsiTheme="majorHAnsi" w:cstheme="majorBidi"/>
      <w:i/>
      <w:iCs/>
      <w:spacing w:val="5"/>
      <w:sz w:val="20"/>
      <w:szCs w:val="20"/>
    </w:rPr>
  </w:style>
  <w:style w:type="paragraph" w:styleId="BodyText3">
    <w:name w:val="Body Text 3"/>
    <w:basedOn w:val="Normal"/>
    <w:link w:val="BodyText3Char"/>
    <w:rsid w:val="00940310"/>
    <w:rPr>
      <w:rFonts w:cs="Arial"/>
      <w:szCs w:val="20"/>
    </w:rPr>
  </w:style>
  <w:style w:type="character" w:customStyle="1" w:styleId="BodyText3Char">
    <w:name w:val="Body Text 3 Char"/>
    <w:basedOn w:val="DefaultParagraphFont"/>
    <w:link w:val="BodyText3"/>
    <w:rsid w:val="00940310"/>
    <w:rPr>
      <w:rFonts w:ascii="Arial" w:eastAsia="Times New Roman" w:hAnsi="Arial" w:cs="Arial"/>
      <w:sz w:val="24"/>
      <w:szCs w:val="20"/>
    </w:rPr>
  </w:style>
  <w:style w:type="paragraph" w:styleId="BodyTextIndent">
    <w:name w:val="Body Text Indent"/>
    <w:basedOn w:val="Normal"/>
    <w:link w:val="BodyTextIndentChar"/>
    <w:rsid w:val="00940310"/>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940310"/>
    <w:rPr>
      <w:rFonts w:ascii="Times New Roman" w:eastAsia="Times New Roman" w:hAnsi="Times New Roman" w:cs="Times New Roman"/>
      <w:sz w:val="20"/>
      <w:szCs w:val="20"/>
    </w:rPr>
  </w:style>
  <w:style w:type="paragraph" w:styleId="ListParagraph">
    <w:name w:val="List Paragraph"/>
    <w:basedOn w:val="Normal"/>
    <w:uiPriority w:val="34"/>
    <w:qFormat/>
    <w:rsid w:val="005244C5"/>
    <w:pPr>
      <w:ind w:left="720"/>
      <w:contextualSpacing/>
    </w:pPr>
  </w:style>
  <w:style w:type="paragraph" w:customStyle="1" w:styleId="Body2">
    <w:name w:val="Body 2"/>
    <w:rsid w:val="00C1549F"/>
    <w:pPr>
      <w:pBdr>
        <w:top w:val="nil"/>
        <w:left w:val="nil"/>
        <w:bottom w:val="nil"/>
        <w:right w:val="nil"/>
        <w:between w:val="nil"/>
        <w:bar w:val="nil"/>
      </w:pBdr>
      <w:spacing w:after="0" w:line="240" w:lineRule="auto"/>
    </w:pPr>
    <w:rPr>
      <w:rFonts w:ascii="Palatino" w:eastAsia="Arial Unicode MS" w:hAnsi="Arial Unicode MS" w:cs="Arial Unicode MS"/>
      <w:color w:val="000000"/>
      <w:sz w:val="24"/>
      <w:szCs w:val="24"/>
      <w:bdr w:val="nil"/>
      <w:lang w:eastAsia="en-GB"/>
    </w:rPr>
  </w:style>
  <w:style w:type="character" w:styleId="IntenseEmphasis">
    <w:name w:val="Intense Emphasis"/>
    <w:uiPriority w:val="21"/>
    <w:qFormat/>
    <w:rsid w:val="005244C5"/>
    <w:rPr>
      <w:b/>
      <w:bCs/>
    </w:rPr>
  </w:style>
  <w:style w:type="paragraph" w:styleId="NormalWeb">
    <w:name w:val="Normal (Web)"/>
    <w:basedOn w:val="Normal"/>
    <w:uiPriority w:val="99"/>
    <w:semiHidden/>
    <w:unhideWhenUsed/>
    <w:rsid w:val="00240873"/>
    <w:pPr>
      <w:spacing w:before="100" w:beforeAutospacing="1" w:after="100" w:afterAutospacing="1"/>
    </w:pPr>
    <w:rPr>
      <w:rFonts w:ascii="Times New Roman" w:hAnsi="Times New Roman"/>
    </w:rPr>
  </w:style>
  <w:style w:type="paragraph" w:styleId="Title">
    <w:name w:val="Title"/>
    <w:basedOn w:val="Normal"/>
    <w:next w:val="Normal"/>
    <w:link w:val="TitleChar"/>
    <w:uiPriority w:val="10"/>
    <w:qFormat/>
    <w:rsid w:val="00524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4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4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44C5"/>
    <w:rPr>
      <w:rFonts w:asciiTheme="majorHAnsi" w:eastAsiaTheme="majorEastAsia" w:hAnsiTheme="majorHAnsi" w:cstheme="majorBidi"/>
      <w:i/>
      <w:iCs/>
      <w:spacing w:val="13"/>
      <w:sz w:val="24"/>
      <w:szCs w:val="24"/>
    </w:rPr>
  </w:style>
  <w:style w:type="character" w:styleId="Emphasis">
    <w:name w:val="Emphasis"/>
    <w:uiPriority w:val="20"/>
    <w:qFormat/>
    <w:rsid w:val="005244C5"/>
    <w:rPr>
      <w:b/>
      <w:bCs/>
      <w:i/>
      <w:iCs/>
      <w:spacing w:val="10"/>
      <w:bdr w:val="none" w:sz="0" w:space="0" w:color="auto"/>
      <w:shd w:val="clear" w:color="auto" w:fill="auto"/>
    </w:rPr>
  </w:style>
  <w:style w:type="paragraph" w:styleId="NoSpacing">
    <w:name w:val="No Spacing"/>
    <w:basedOn w:val="Normal"/>
    <w:uiPriority w:val="1"/>
    <w:qFormat/>
    <w:rsid w:val="005244C5"/>
    <w:pPr>
      <w:spacing w:after="0" w:line="240" w:lineRule="auto"/>
    </w:pPr>
  </w:style>
  <w:style w:type="paragraph" w:styleId="Quote">
    <w:name w:val="Quote"/>
    <w:basedOn w:val="Normal"/>
    <w:next w:val="Normal"/>
    <w:link w:val="QuoteChar"/>
    <w:uiPriority w:val="29"/>
    <w:qFormat/>
    <w:rsid w:val="005244C5"/>
    <w:pPr>
      <w:spacing w:before="200" w:after="0"/>
      <w:ind w:left="360" w:right="360"/>
    </w:pPr>
    <w:rPr>
      <w:i/>
      <w:iCs/>
    </w:rPr>
  </w:style>
  <w:style w:type="character" w:customStyle="1" w:styleId="QuoteChar">
    <w:name w:val="Quote Char"/>
    <w:basedOn w:val="DefaultParagraphFont"/>
    <w:link w:val="Quote"/>
    <w:uiPriority w:val="29"/>
    <w:rsid w:val="005244C5"/>
    <w:rPr>
      <w:i/>
      <w:iCs/>
    </w:rPr>
  </w:style>
  <w:style w:type="paragraph" w:styleId="IntenseQuote">
    <w:name w:val="Intense Quote"/>
    <w:basedOn w:val="Normal"/>
    <w:next w:val="Normal"/>
    <w:link w:val="IntenseQuoteChar"/>
    <w:uiPriority w:val="30"/>
    <w:qFormat/>
    <w:rsid w:val="00524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44C5"/>
    <w:rPr>
      <w:b/>
      <w:bCs/>
      <w:i/>
      <w:iCs/>
    </w:rPr>
  </w:style>
  <w:style w:type="character" w:styleId="SubtleEmphasis">
    <w:name w:val="Subtle Emphasis"/>
    <w:uiPriority w:val="19"/>
    <w:qFormat/>
    <w:rsid w:val="005244C5"/>
    <w:rPr>
      <w:i/>
      <w:iCs/>
    </w:rPr>
  </w:style>
  <w:style w:type="character" w:styleId="SubtleReference">
    <w:name w:val="Subtle Reference"/>
    <w:uiPriority w:val="31"/>
    <w:qFormat/>
    <w:rsid w:val="005244C5"/>
    <w:rPr>
      <w:smallCaps/>
    </w:rPr>
  </w:style>
  <w:style w:type="character" w:styleId="IntenseReference">
    <w:name w:val="Intense Reference"/>
    <w:uiPriority w:val="32"/>
    <w:qFormat/>
    <w:rsid w:val="005244C5"/>
    <w:rPr>
      <w:smallCaps/>
      <w:spacing w:val="5"/>
      <w:u w:val="single"/>
    </w:rPr>
  </w:style>
  <w:style w:type="character" w:styleId="BookTitle">
    <w:name w:val="Book Title"/>
    <w:uiPriority w:val="33"/>
    <w:qFormat/>
    <w:rsid w:val="005244C5"/>
    <w:rPr>
      <w:i/>
      <w:iCs/>
      <w:smallCaps/>
      <w:spacing w:val="5"/>
    </w:rPr>
  </w:style>
  <w:style w:type="paragraph" w:styleId="TOCHeading">
    <w:name w:val="TOC Heading"/>
    <w:basedOn w:val="Heading1"/>
    <w:next w:val="Normal"/>
    <w:uiPriority w:val="39"/>
    <w:semiHidden/>
    <w:unhideWhenUsed/>
    <w:qFormat/>
    <w:rsid w:val="005244C5"/>
    <w:pPr>
      <w:outlineLvl w:val="9"/>
    </w:pPr>
    <w:rPr>
      <w:lang w:bidi="en-US"/>
    </w:rPr>
  </w:style>
  <w:style w:type="table" w:styleId="TableGrid">
    <w:name w:val="Table Grid"/>
    <w:basedOn w:val="TableNormal"/>
    <w:uiPriority w:val="59"/>
    <w:rsid w:val="00D2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F92D8E"/>
    <w:pPr>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4"/>
      <w:szCs w:val="24"/>
      <w:u w:color="000000"/>
      <w:bdr w:val="nil"/>
      <w:lang w:val="en-US" w:eastAsia="en-GB"/>
    </w:rPr>
  </w:style>
  <w:style w:type="paragraph" w:customStyle="1" w:styleId="Default">
    <w:name w:val="Default"/>
    <w:rsid w:val="00A075D7"/>
    <w:pPr>
      <w:autoSpaceDE w:val="0"/>
      <w:autoSpaceDN w:val="0"/>
      <w:adjustRightInd w:val="0"/>
      <w:spacing w:after="0" w:line="240" w:lineRule="auto"/>
    </w:pPr>
    <w:rPr>
      <w:rFonts w:ascii="Calibri" w:hAnsi="Calibri" w:cs="Calibri"/>
      <w:color w:val="000000"/>
      <w:sz w:val="24"/>
      <w:szCs w:val="24"/>
    </w:rPr>
  </w:style>
  <w:style w:type="table" w:styleId="MediumList2-Accent1">
    <w:name w:val="Medium List 2 Accent 1"/>
    <w:basedOn w:val="TableNormal"/>
    <w:uiPriority w:val="66"/>
    <w:rsid w:val="0097726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7485">
      <w:bodyDiv w:val="1"/>
      <w:marLeft w:val="0"/>
      <w:marRight w:val="0"/>
      <w:marTop w:val="0"/>
      <w:marBottom w:val="0"/>
      <w:divBdr>
        <w:top w:val="none" w:sz="0" w:space="0" w:color="auto"/>
        <w:left w:val="none" w:sz="0" w:space="0" w:color="auto"/>
        <w:bottom w:val="none" w:sz="0" w:space="0" w:color="auto"/>
        <w:right w:val="none" w:sz="0" w:space="0" w:color="auto"/>
      </w:divBdr>
    </w:div>
    <w:div w:id="697319565">
      <w:bodyDiv w:val="1"/>
      <w:marLeft w:val="0"/>
      <w:marRight w:val="0"/>
      <w:marTop w:val="0"/>
      <w:marBottom w:val="0"/>
      <w:divBdr>
        <w:top w:val="none" w:sz="0" w:space="0" w:color="auto"/>
        <w:left w:val="none" w:sz="0" w:space="0" w:color="auto"/>
        <w:bottom w:val="none" w:sz="0" w:space="0" w:color="auto"/>
        <w:right w:val="none" w:sz="0" w:space="0" w:color="auto"/>
      </w:divBdr>
    </w:div>
    <w:div w:id="822114419">
      <w:bodyDiv w:val="1"/>
      <w:marLeft w:val="0"/>
      <w:marRight w:val="0"/>
      <w:marTop w:val="0"/>
      <w:marBottom w:val="0"/>
      <w:divBdr>
        <w:top w:val="none" w:sz="0" w:space="0" w:color="auto"/>
        <w:left w:val="none" w:sz="0" w:space="0" w:color="auto"/>
        <w:bottom w:val="none" w:sz="0" w:space="0" w:color="auto"/>
        <w:right w:val="none" w:sz="0" w:space="0" w:color="auto"/>
      </w:divBdr>
    </w:div>
    <w:div w:id="11879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AD899-DF6B-41B8-9A9A-D9B603CC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Aaron Middlemiss</cp:lastModifiedBy>
  <cp:revision>2</cp:revision>
  <cp:lastPrinted>2016-06-09T08:20:00Z</cp:lastPrinted>
  <dcterms:created xsi:type="dcterms:W3CDTF">2016-10-19T11:40:00Z</dcterms:created>
  <dcterms:modified xsi:type="dcterms:W3CDTF">2016-10-19T11:40:00Z</dcterms:modified>
</cp:coreProperties>
</file>