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83" w:rsidRPr="00F03783" w:rsidRDefault="00624EC2" w:rsidP="00F03783">
      <w:pPr>
        <w:pStyle w:val="3Policytitle"/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Yarborough</w:t>
      </w:r>
      <w:r w:rsidR="00F03783" w:rsidRPr="00F03783">
        <w:rPr>
          <w:rFonts w:cs="Arial"/>
          <w:sz w:val="32"/>
          <w:szCs w:val="32"/>
        </w:rPr>
        <w:t xml:space="preserve"> Academy</w:t>
      </w:r>
    </w:p>
    <w:p w:rsidR="0061058E" w:rsidRPr="00F03783" w:rsidRDefault="0061058E" w:rsidP="00F03783">
      <w:pPr>
        <w:pStyle w:val="3Policytitle"/>
        <w:spacing w:after="0" w:line="276" w:lineRule="auto"/>
        <w:rPr>
          <w:rFonts w:cs="Arial"/>
          <w:sz w:val="32"/>
          <w:szCs w:val="32"/>
        </w:rPr>
      </w:pPr>
      <w:r w:rsidRPr="00F03783">
        <w:rPr>
          <w:rFonts w:cs="Arial"/>
          <w:sz w:val="32"/>
          <w:szCs w:val="32"/>
        </w:rPr>
        <w:t>Attendance policy: coronavirus addendum</w:t>
      </w:r>
    </w:p>
    <w:p w:rsidR="00F03783" w:rsidRPr="00F03783" w:rsidRDefault="00F03783" w:rsidP="00F03783">
      <w:pPr>
        <w:pStyle w:val="1bodycopy10pt"/>
        <w:spacing w:after="0" w:line="276" w:lineRule="auto"/>
        <w:rPr>
          <w:rFonts w:cs="Arial"/>
          <w:sz w:val="22"/>
          <w:szCs w:val="22"/>
        </w:rPr>
      </w:pP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</w:rPr>
      </w:pPr>
      <w:r w:rsidRPr="00F03783">
        <w:rPr>
          <w:rFonts w:cs="Arial"/>
          <w:sz w:val="22"/>
          <w:szCs w:val="22"/>
        </w:rPr>
        <w:t xml:space="preserve">This addendum applies from </w:t>
      </w:r>
      <w:r w:rsidR="00810C98">
        <w:rPr>
          <w:rFonts w:cs="Arial"/>
          <w:sz w:val="22"/>
          <w:szCs w:val="22"/>
        </w:rPr>
        <w:t>30</w:t>
      </w:r>
      <w:r w:rsidR="00624EC2">
        <w:rPr>
          <w:rFonts w:cs="Arial"/>
          <w:sz w:val="22"/>
          <w:szCs w:val="22"/>
        </w:rPr>
        <w:t>/09/2020</w:t>
      </w:r>
      <w:r w:rsidRPr="00F03783">
        <w:rPr>
          <w:rFonts w:cs="Arial"/>
          <w:sz w:val="22"/>
          <w:szCs w:val="22"/>
        </w:rPr>
        <w:t xml:space="preserve"> until the end of the 2020/21 academic year. It sets out changes to our normal attendance policy, and should be read in conjunction with that policy. Unless covered here, our normal attendance policy continues to apply. </w:t>
      </w: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/>
        </w:rPr>
      </w:pPr>
      <w:r w:rsidRPr="00F03783">
        <w:rPr>
          <w:rFonts w:cs="Arial"/>
          <w:sz w:val="22"/>
          <w:szCs w:val="22"/>
          <w:lang w:val="en-GB"/>
        </w:rPr>
        <w:t>We may need to amend or add to this addendum as circumstances or official guidance changes. We will communicate any changes to staff and parents.</w:t>
      </w: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/>
        </w:rPr>
      </w:pPr>
    </w:p>
    <w:p w:rsidR="00810C98" w:rsidRPr="00810C98" w:rsidRDefault="00810C98" w:rsidP="00810C98">
      <w:pPr>
        <w:pStyle w:val="Heading1"/>
        <w:spacing w:before="0" w:after="0"/>
        <w:rPr>
          <w:color w:val="auto"/>
          <w:sz w:val="22"/>
          <w:szCs w:val="22"/>
        </w:rPr>
      </w:pPr>
      <w:bookmarkStart w:id="0" w:name="_Toc51139264"/>
      <w:r w:rsidRPr="00810C98">
        <w:rPr>
          <w:color w:val="auto"/>
          <w:sz w:val="22"/>
          <w:szCs w:val="22"/>
        </w:rPr>
        <w:t>Department for Education Attendance expectations</w:t>
      </w:r>
    </w:p>
    <w:p w:rsidR="00810C98" w:rsidRPr="00810C98" w:rsidRDefault="00810C98" w:rsidP="00810C98">
      <w:pPr>
        <w:pStyle w:val="Heading1"/>
        <w:spacing w:before="0" w:after="0"/>
        <w:rPr>
          <w:b w:val="0"/>
          <w:color w:val="auto"/>
          <w:sz w:val="22"/>
          <w:szCs w:val="22"/>
        </w:rPr>
      </w:pPr>
      <w:r w:rsidRPr="00810C98">
        <w:rPr>
          <w:b w:val="0"/>
          <w:color w:val="auto"/>
          <w:sz w:val="22"/>
          <w:szCs w:val="22"/>
        </w:rPr>
        <w:t>From the start of the autumn term 2020 pupil attendance will be mandatory and the usual rules on attendance will apply, including:</w:t>
      </w:r>
      <w:r w:rsidRPr="00810C98">
        <w:rPr>
          <w:b w:val="0"/>
          <w:color w:val="auto"/>
          <w:sz w:val="22"/>
          <w:szCs w:val="22"/>
        </w:rPr>
        <w:t xml:space="preserve"> </w:t>
      </w:r>
    </w:p>
    <w:p w:rsidR="00810C98" w:rsidRPr="00810C98" w:rsidRDefault="00810C98" w:rsidP="00810C98">
      <w:pPr>
        <w:pStyle w:val="Heading1"/>
        <w:spacing w:after="0"/>
        <w:rPr>
          <w:b w:val="0"/>
          <w:color w:val="auto"/>
          <w:sz w:val="22"/>
          <w:szCs w:val="22"/>
        </w:rPr>
      </w:pPr>
      <w:r w:rsidRPr="00810C98">
        <w:rPr>
          <w:b w:val="0"/>
          <w:color w:val="auto"/>
          <w:sz w:val="22"/>
          <w:szCs w:val="22"/>
        </w:rPr>
        <w:t>-</w:t>
      </w:r>
      <w:r w:rsidRPr="00810C98">
        <w:rPr>
          <w:b w:val="0"/>
          <w:color w:val="auto"/>
          <w:sz w:val="22"/>
          <w:szCs w:val="22"/>
        </w:rPr>
        <w:t>parents’ duty to ensure that their child of compulsory school age attends regularly at the school where the child is a registered pupil</w:t>
      </w:r>
      <w:r w:rsidRPr="00810C98">
        <w:rPr>
          <w:b w:val="0"/>
          <w:color w:val="auto"/>
          <w:sz w:val="22"/>
          <w:szCs w:val="22"/>
        </w:rPr>
        <w:t>,</w:t>
      </w:r>
    </w:p>
    <w:p w:rsidR="00810C98" w:rsidRPr="00810C98" w:rsidRDefault="00810C98" w:rsidP="00810C98">
      <w:pPr>
        <w:pStyle w:val="Heading1"/>
        <w:spacing w:after="0"/>
        <w:rPr>
          <w:b w:val="0"/>
          <w:color w:val="auto"/>
          <w:sz w:val="22"/>
          <w:szCs w:val="22"/>
        </w:rPr>
      </w:pPr>
      <w:r w:rsidRPr="00810C98">
        <w:rPr>
          <w:b w:val="0"/>
          <w:color w:val="auto"/>
          <w:sz w:val="22"/>
          <w:szCs w:val="22"/>
        </w:rPr>
        <w:t>-</w:t>
      </w:r>
      <w:r w:rsidRPr="00810C98">
        <w:rPr>
          <w:b w:val="0"/>
          <w:color w:val="auto"/>
          <w:sz w:val="22"/>
          <w:szCs w:val="22"/>
        </w:rPr>
        <w:t>schools’ responsibilities to record attendance and follow up absence</w:t>
      </w:r>
      <w:r w:rsidRPr="00810C98">
        <w:rPr>
          <w:b w:val="0"/>
          <w:color w:val="auto"/>
          <w:sz w:val="22"/>
          <w:szCs w:val="22"/>
        </w:rPr>
        <w:t>,</w:t>
      </w:r>
    </w:p>
    <w:p w:rsidR="00810C98" w:rsidRPr="00810C98" w:rsidRDefault="00810C98" w:rsidP="00810C98">
      <w:pPr>
        <w:pStyle w:val="Heading1"/>
        <w:spacing w:before="0" w:after="0" w:line="276" w:lineRule="auto"/>
        <w:rPr>
          <w:b w:val="0"/>
          <w:color w:val="auto"/>
          <w:sz w:val="22"/>
          <w:szCs w:val="22"/>
        </w:rPr>
      </w:pPr>
      <w:r w:rsidRPr="00810C98">
        <w:rPr>
          <w:b w:val="0"/>
          <w:color w:val="auto"/>
          <w:sz w:val="22"/>
          <w:szCs w:val="22"/>
        </w:rPr>
        <w:t>-</w:t>
      </w:r>
      <w:r w:rsidRPr="00810C98">
        <w:rPr>
          <w:b w:val="0"/>
          <w:color w:val="auto"/>
          <w:sz w:val="22"/>
          <w:szCs w:val="22"/>
        </w:rPr>
        <w:t>the ability to issue sanctions, including fixed penalty notices, in line with local authorities’ codes of conduct</w:t>
      </w:r>
      <w:r w:rsidRPr="00810C98">
        <w:rPr>
          <w:b w:val="0"/>
          <w:color w:val="auto"/>
          <w:sz w:val="22"/>
          <w:szCs w:val="22"/>
        </w:rPr>
        <w:t>.</w:t>
      </w:r>
    </w:p>
    <w:p w:rsidR="00810C98" w:rsidRDefault="00810C98" w:rsidP="00F03783">
      <w:pPr>
        <w:pStyle w:val="Heading1"/>
        <w:spacing w:before="0" w:after="0" w:line="276" w:lineRule="auto"/>
        <w:rPr>
          <w:color w:val="auto"/>
          <w:sz w:val="22"/>
          <w:szCs w:val="22"/>
        </w:rPr>
      </w:pPr>
    </w:p>
    <w:p w:rsidR="0061058E" w:rsidRPr="00810C98" w:rsidRDefault="0061058E" w:rsidP="00810C98">
      <w:pPr>
        <w:pStyle w:val="Heading1"/>
        <w:spacing w:before="0" w:after="0" w:line="276" w:lineRule="auto"/>
        <w:rPr>
          <w:color w:val="auto"/>
          <w:sz w:val="22"/>
          <w:szCs w:val="22"/>
        </w:rPr>
      </w:pPr>
      <w:r w:rsidRPr="00F03783">
        <w:rPr>
          <w:color w:val="auto"/>
          <w:sz w:val="22"/>
          <w:szCs w:val="22"/>
        </w:rPr>
        <w:t>Guidance and definitions</w:t>
      </w:r>
      <w:bookmarkEnd w:id="0"/>
      <w:r w:rsidRPr="00F03783">
        <w:rPr>
          <w:color w:val="auto"/>
          <w:sz w:val="22"/>
          <w:szCs w:val="22"/>
        </w:rPr>
        <w:t xml:space="preserve">  </w:t>
      </w:r>
    </w:p>
    <w:p w:rsidR="0061058E" w:rsidRPr="00A47556" w:rsidRDefault="0061058E" w:rsidP="00F03783">
      <w:pPr>
        <w:pStyle w:val="TableHeading"/>
        <w:spacing w:line="276" w:lineRule="auto"/>
        <w:rPr>
          <w:rFonts w:cs="Arial"/>
          <w:sz w:val="22"/>
          <w:szCs w:val="22"/>
        </w:rPr>
      </w:pPr>
      <w:r w:rsidRPr="00F03783">
        <w:rPr>
          <w:rFonts w:cs="Arial"/>
          <w:sz w:val="22"/>
          <w:szCs w:val="22"/>
        </w:rPr>
        <w:t xml:space="preserve">Where we refer to ‘close contact’, this means:  </w:t>
      </w:r>
    </w:p>
    <w:p w:rsidR="0061058E" w:rsidRPr="00F03783" w:rsidRDefault="0061058E" w:rsidP="00F03783">
      <w:pPr>
        <w:pStyle w:val="4Bulletedcopyblue"/>
        <w:spacing w:after="0" w:line="276" w:lineRule="auto"/>
        <w:rPr>
          <w:b/>
          <w:sz w:val="22"/>
          <w:szCs w:val="22"/>
          <w:lang w:val="en-GB" w:eastAsia="en-GB"/>
        </w:rPr>
      </w:pPr>
      <w:r w:rsidRPr="00F03783">
        <w:rPr>
          <w:sz w:val="22"/>
          <w:szCs w:val="22"/>
          <w:lang w:val="en-GB" w:eastAsia="en-GB"/>
        </w:rPr>
        <w:t>Direct close contacts: face-to-face contact with an infected individual for any length of time, within 1 metre, including being coughed on, a face-to-face conversation, or unprotected physical contact (skin-to-skin)</w:t>
      </w:r>
    </w:p>
    <w:p w:rsidR="0061058E" w:rsidRPr="00F03783" w:rsidRDefault="0061058E" w:rsidP="00F03783">
      <w:pPr>
        <w:pStyle w:val="4Bulletedcopyblue"/>
        <w:spacing w:after="0" w:line="276" w:lineRule="auto"/>
        <w:rPr>
          <w:sz w:val="22"/>
          <w:szCs w:val="22"/>
          <w:lang w:val="en-GB" w:eastAsia="en-GB"/>
        </w:rPr>
      </w:pPr>
      <w:r w:rsidRPr="00F03783">
        <w:rPr>
          <w:sz w:val="22"/>
          <w:szCs w:val="22"/>
          <w:lang w:val="en-GB" w:eastAsia="en-GB"/>
        </w:rPr>
        <w:t>Proximity contacts: extended close contact (within 1 to 2 metres for more than 15 minutes) with an infected individual</w:t>
      </w:r>
    </w:p>
    <w:p w:rsidR="0061058E" w:rsidRPr="00F03783" w:rsidRDefault="0061058E" w:rsidP="00F03783">
      <w:pPr>
        <w:pStyle w:val="4Bulletedcopyblue"/>
        <w:spacing w:after="0" w:line="276" w:lineRule="auto"/>
        <w:rPr>
          <w:b/>
          <w:sz w:val="22"/>
          <w:szCs w:val="22"/>
          <w:lang w:val="en-GB" w:eastAsia="en-GB"/>
        </w:rPr>
      </w:pPr>
      <w:r w:rsidRPr="00F03783">
        <w:rPr>
          <w:sz w:val="22"/>
          <w:szCs w:val="22"/>
          <w:lang w:val="en-GB" w:eastAsia="en-GB"/>
        </w:rPr>
        <w:t>Travelling in a small vehicle, like a car, with an infected person</w:t>
      </w:r>
    </w:p>
    <w:p w:rsidR="0061058E" w:rsidRPr="00F03783" w:rsidRDefault="0061058E" w:rsidP="00F03783">
      <w:pPr>
        <w:pStyle w:val="4Bulletedcopyblue"/>
        <w:numPr>
          <w:ilvl w:val="0"/>
          <w:numId w:val="0"/>
        </w:numPr>
        <w:spacing w:after="0" w:line="276" w:lineRule="auto"/>
        <w:rPr>
          <w:sz w:val="22"/>
          <w:szCs w:val="22"/>
          <w:lang w:val="en-GB" w:eastAsia="en-GB"/>
        </w:rPr>
      </w:pPr>
      <w:r w:rsidRPr="00F03783">
        <w:rPr>
          <w:sz w:val="22"/>
          <w:szCs w:val="22"/>
          <w:lang w:val="en-GB" w:eastAsia="en-GB"/>
        </w:rPr>
        <w:t xml:space="preserve">This definition is from the </w:t>
      </w:r>
      <w:proofErr w:type="spellStart"/>
      <w:r w:rsidRPr="00F03783">
        <w:rPr>
          <w:sz w:val="22"/>
          <w:szCs w:val="22"/>
          <w:lang w:val="en-GB" w:eastAsia="en-GB"/>
        </w:rPr>
        <w:t>DfE’s</w:t>
      </w:r>
      <w:proofErr w:type="spellEnd"/>
      <w:r w:rsidRPr="00F03783">
        <w:rPr>
          <w:sz w:val="22"/>
          <w:szCs w:val="22"/>
          <w:lang w:val="en-GB" w:eastAsia="en-GB"/>
        </w:rPr>
        <w:t xml:space="preserve"> </w:t>
      </w:r>
      <w:hyperlink r:id="rId6" w:history="1">
        <w:r w:rsidRPr="00F03783">
          <w:rPr>
            <w:rStyle w:val="Hyperlink"/>
            <w:color w:val="auto"/>
            <w:sz w:val="22"/>
            <w:szCs w:val="22"/>
            <w:lang w:val="en-GB" w:eastAsia="en-GB"/>
          </w:rPr>
          <w:t>guidance on full reopening for schools</w:t>
        </w:r>
      </w:hyperlink>
      <w:r w:rsidRPr="00F03783">
        <w:rPr>
          <w:sz w:val="22"/>
          <w:szCs w:val="22"/>
          <w:lang w:val="en-GB" w:eastAsia="en-GB"/>
        </w:rPr>
        <w:t xml:space="preserve"> (see number 9 in ‘the system of controls’). </w:t>
      </w:r>
    </w:p>
    <w:p w:rsidR="0061058E" w:rsidRPr="00F03783" w:rsidRDefault="0061058E" w:rsidP="00F03783">
      <w:pPr>
        <w:pStyle w:val="4Bulletedcopyblue"/>
        <w:numPr>
          <w:ilvl w:val="0"/>
          <w:numId w:val="0"/>
        </w:numPr>
        <w:spacing w:after="0" w:line="276" w:lineRule="auto"/>
        <w:rPr>
          <w:b/>
          <w:sz w:val="22"/>
          <w:szCs w:val="22"/>
          <w:lang w:val="en-GB" w:eastAsia="en-GB"/>
        </w:rPr>
      </w:pPr>
    </w:p>
    <w:p w:rsidR="0061058E" w:rsidRPr="00F03783" w:rsidRDefault="0061058E" w:rsidP="00F03783">
      <w:pPr>
        <w:pStyle w:val="Heading1"/>
        <w:spacing w:before="0" w:after="0" w:line="276" w:lineRule="auto"/>
        <w:rPr>
          <w:color w:val="auto"/>
          <w:sz w:val="22"/>
          <w:szCs w:val="22"/>
        </w:rPr>
      </w:pPr>
      <w:bookmarkStart w:id="1" w:name="_Toc51139265"/>
      <w:r w:rsidRPr="00F03783">
        <w:rPr>
          <w:color w:val="auto"/>
          <w:sz w:val="22"/>
          <w:szCs w:val="22"/>
        </w:rPr>
        <w:t>Attendance expectations</w:t>
      </w:r>
      <w:bookmarkEnd w:id="1"/>
      <w:r w:rsidRPr="00F03783">
        <w:rPr>
          <w:color w:val="auto"/>
          <w:sz w:val="22"/>
          <w:szCs w:val="22"/>
        </w:rPr>
        <w:t xml:space="preserve">  </w:t>
      </w: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/>
        </w:rPr>
      </w:pPr>
      <w:r w:rsidRPr="00F03783">
        <w:rPr>
          <w:rFonts w:cs="Arial"/>
          <w:sz w:val="22"/>
          <w:szCs w:val="22"/>
          <w:lang w:val="en-GB"/>
        </w:rPr>
        <w:t>It is mandatory for all pupils of compulsory school age to attend school unless:</w:t>
      </w:r>
    </w:p>
    <w:p w:rsidR="0061058E" w:rsidRPr="00F03783" w:rsidRDefault="0061058E" w:rsidP="00F03783">
      <w:pPr>
        <w:pStyle w:val="4Bulletedcopyblue"/>
        <w:spacing w:after="0" w:line="276" w:lineRule="auto"/>
        <w:rPr>
          <w:sz w:val="22"/>
          <w:szCs w:val="22"/>
          <w:lang w:val="en-GB"/>
        </w:rPr>
      </w:pPr>
      <w:r w:rsidRPr="00F03783">
        <w:rPr>
          <w:sz w:val="22"/>
          <w:szCs w:val="22"/>
          <w:lang w:val="en-GB"/>
        </w:rPr>
        <w:t xml:space="preserve">They have been granted an authorised absence by the school in line with our normal attendance policy </w:t>
      </w:r>
    </w:p>
    <w:p w:rsidR="0061058E" w:rsidRPr="00F03783" w:rsidRDefault="0061058E" w:rsidP="00F03783">
      <w:pPr>
        <w:pStyle w:val="4Bulletedcopyblue"/>
        <w:spacing w:after="0" w:line="276" w:lineRule="auto"/>
        <w:rPr>
          <w:sz w:val="22"/>
          <w:szCs w:val="22"/>
          <w:lang w:val="en-GB"/>
        </w:rPr>
      </w:pPr>
      <w:r w:rsidRPr="00F03783">
        <w:rPr>
          <w:sz w:val="22"/>
          <w:szCs w:val="22"/>
          <w:lang w:val="en-GB"/>
        </w:rPr>
        <w:t>They cannot attend school due to specific circumstances related to coronavirus (see below)</w:t>
      </w:r>
    </w:p>
    <w:p w:rsidR="00464ACC" w:rsidRPr="00F03783" w:rsidRDefault="00464ACC" w:rsidP="00F03783">
      <w:pPr>
        <w:pStyle w:val="4Bulletedcopyblue"/>
        <w:spacing w:after="0" w:line="276" w:lineRule="auto"/>
        <w:rPr>
          <w:sz w:val="22"/>
          <w:szCs w:val="22"/>
        </w:rPr>
      </w:pPr>
      <w:r w:rsidRPr="00F03783">
        <w:rPr>
          <w:sz w:val="22"/>
          <w:szCs w:val="22"/>
        </w:rPr>
        <w:t>In line with government guidance, pupils must arrive in school at their year groups’ designated time slot on each school day.</w:t>
      </w:r>
    </w:p>
    <w:p w:rsidR="00464ACC" w:rsidRPr="00F03783" w:rsidRDefault="00F03783" w:rsidP="00F03783">
      <w:pPr>
        <w:pStyle w:val="4Bulletedcopyblue"/>
        <w:spacing w:after="0" w:line="276" w:lineRule="auto"/>
        <w:rPr>
          <w:sz w:val="22"/>
          <w:szCs w:val="22"/>
        </w:rPr>
      </w:pPr>
      <w:r w:rsidRPr="00F03783">
        <w:rPr>
          <w:sz w:val="22"/>
          <w:szCs w:val="22"/>
        </w:rPr>
        <w:t>The register closes 20 minutes after the designated start time for both the morning and afternoon sessions</w:t>
      </w:r>
    </w:p>
    <w:p w:rsidR="00464ACC" w:rsidRPr="00F03783" w:rsidRDefault="00464ACC" w:rsidP="00F03783">
      <w:pPr>
        <w:pStyle w:val="4Bulletedcopyblue"/>
        <w:numPr>
          <w:ilvl w:val="0"/>
          <w:numId w:val="0"/>
        </w:numPr>
        <w:spacing w:after="0" w:line="276" w:lineRule="auto"/>
        <w:ind w:left="170"/>
        <w:rPr>
          <w:sz w:val="22"/>
          <w:szCs w:val="22"/>
          <w:lang w:val="en-GB"/>
        </w:rPr>
      </w:pPr>
    </w:p>
    <w:p w:rsidR="0061058E" w:rsidRPr="00F03783" w:rsidRDefault="0061058E" w:rsidP="00F03783">
      <w:pPr>
        <w:pStyle w:val="Heading1"/>
        <w:spacing w:before="0" w:after="0" w:line="276" w:lineRule="auto"/>
        <w:rPr>
          <w:color w:val="auto"/>
          <w:sz w:val="22"/>
          <w:szCs w:val="22"/>
          <w:lang w:eastAsia="en-GB"/>
        </w:rPr>
      </w:pPr>
      <w:bookmarkStart w:id="2" w:name="_Toc51139266"/>
      <w:r w:rsidRPr="00F03783">
        <w:rPr>
          <w:color w:val="auto"/>
          <w:sz w:val="22"/>
          <w:szCs w:val="22"/>
          <w:lang w:eastAsia="en-GB"/>
        </w:rPr>
        <w:t>Where ‘non-attendance in relation to coronavirus’ applies</w:t>
      </w:r>
      <w:bookmarkEnd w:id="2"/>
      <w:r w:rsidRPr="00F03783">
        <w:rPr>
          <w:color w:val="auto"/>
          <w:sz w:val="22"/>
          <w:szCs w:val="22"/>
          <w:lang w:eastAsia="en-GB"/>
        </w:rPr>
        <w:t xml:space="preserve"> </w:t>
      </w:r>
    </w:p>
    <w:p w:rsidR="0061058E" w:rsidRPr="00F03783" w:rsidRDefault="0061058E" w:rsidP="00F0378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03783">
        <w:rPr>
          <w:rFonts w:ascii="Arial" w:hAnsi="Arial" w:cs="Arial"/>
          <w:sz w:val="22"/>
          <w:szCs w:val="22"/>
        </w:rPr>
        <w:t>We will only accept ‘non-attendance in relation to coronavirus’ in circumstances where a pupil’s travel to, or attendance at, school would be:</w:t>
      </w:r>
    </w:p>
    <w:p w:rsidR="0061058E" w:rsidRPr="00F03783" w:rsidRDefault="0061058E" w:rsidP="00F03783">
      <w:pPr>
        <w:pStyle w:val="4Bulletedcopyblue"/>
        <w:spacing w:after="0" w:line="276" w:lineRule="auto"/>
        <w:rPr>
          <w:sz w:val="22"/>
          <w:szCs w:val="22"/>
          <w:lang w:val="en-GB" w:eastAsia="en-GB"/>
        </w:rPr>
      </w:pPr>
      <w:r w:rsidRPr="00F03783">
        <w:rPr>
          <w:sz w:val="22"/>
          <w:szCs w:val="22"/>
          <w:lang w:val="en-GB" w:eastAsia="en-GB"/>
        </w:rPr>
        <w:t>Against guidance from Public Health England and/or the Department of Health and Social Care relating to the incidence of coronavirus or its transmission</w:t>
      </w:r>
    </w:p>
    <w:p w:rsidR="0061058E" w:rsidRPr="00F03783" w:rsidRDefault="0061058E" w:rsidP="00F03783">
      <w:pPr>
        <w:pStyle w:val="4Bulletedcopyblue"/>
        <w:spacing w:after="0" w:line="276" w:lineRule="auto"/>
        <w:rPr>
          <w:sz w:val="22"/>
          <w:szCs w:val="22"/>
          <w:lang w:val="en-GB" w:eastAsia="en-GB"/>
        </w:rPr>
      </w:pPr>
      <w:r w:rsidRPr="00F03783">
        <w:rPr>
          <w:sz w:val="22"/>
          <w:szCs w:val="22"/>
          <w:lang w:val="en-GB" w:eastAsia="en-GB"/>
        </w:rPr>
        <w:t xml:space="preserve">Prohibited by any legislation or statutory directions relating to the incidence of transmission of coronavirus </w:t>
      </w:r>
    </w:p>
    <w:p w:rsidR="0061058E" w:rsidRPr="00F03783" w:rsidRDefault="0061058E" w:rsidP="00F03783">
      <w:pPr>
        <w:pStyle w:val="4Bulletedcopyblue"/>
        <w:numPr>
          <w:ilvl w:val="0"/>
          <w:numId w:val="0"/>
        </w:numPr>
        <w:spacing w:after="0" w:line="276" w:lineRule="auto"/>
        <w:ind w:left="340"/>
        <w:rPr>
          <w:sz w:val="22"/>
          <w:szCs w:val="22"/>
          <w:lang w:val="en-GB" w:eastAsia="en-GB"/>
        </w:rPr>
      </w:pPr>
    </w:p>
    <w:p w:rsidR="0061058E" w:rsidRPr="00F03783" w:rsidRDefault="0061058E" w:rsidP="00F03783">
      <w:pPr>
        <w:pStyle w:val="Subhead2"/>
        <w:spacing w:before="0" w:after="0" w:line="276" w:lineRule="auto"/>
        <w:rPr>
          <w:rFonts w:eastAsia="Times New Roman" w:cs="Arial"/>
          <w:b w:val="0"/>
          <w:color w:val="auto"/>
          <w:sz w:val="22"/>
          <w:szCs w:val="22"/>
          <w:lang w:val="en-GB" w:eastAsia="en-GB"/>
        </w:rPr>
      </w:pPr>
      <w:r w:rsidRPr="00F03783">
        <w:rPr>
          <w:rFonts w:cs="Arial"/>
          <w:color w:val="auto"/>
          <w:sz w:val="22"/>
          <w:szCs w:val="22"/>
          <w:lang w:val="en-GB" w:eastAsia="en-GB"/>
        </w:rPr>
        <w:t>If a pupil develops symptoms or lives with some</w:t>
      </w:r>
      <w:r w:rsidR="00F03783" w:rsidRPr="00F03783">
        <w:rPr>
          <w:rFonts w:cs="Arial"/>
          <w:color w:val="auto"/>
          <w:sz w:val="22"/>
          <w:szCs w:val="22"/>
          <w:lang w:val="en-GB" w:eastAsia="en-GB"/>
        </w:rPr>
        <w:t xml:space="preserve">one who does: </w:t>
      </w:r>
      <w:r w:rsidR="00F03783" w:rsidRPr="00F03783">
        <w:rPr>
          <w:rFonts w:eastAsia="Times New Roman" w:cs="Arial"/>
          <w:b w:val="0"/>
          <w:color w:val="auto"/>
          <w:sz w:val="22"/>
          <w:szCs w:val="22"/>
          <w:lang w:val="en-GB" w:eastAsia="en-GB"/>
        </w:rPr>
        <w:t>t</w:t>
      </w:r>
      <w:r w:rsidRPr="00F03783">
        <w:rPr>
          <w:rFonts w:eastAsia="Times New Roman" w:cs="Arial"/>
          <w:b w:val="0"/>
          <w:color w:val="auto"/>
          <w:sz w:val="22"/>
          <w:szCs w:val="22"/>
          <w:lang w:val="en-GB" w:eastAsia="en-GB"/>
        </w:rPr>
        <w:t xml:space="preserve">he pupil’s parent/carer must notify the school on the first day that their child needs to self-isolate. The pupil will stay at home until the symptomatic person in the household receives their coronavirus test results. </w:t>
      </w: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 w:eastAsia="en-GB"/>
        </w:rPr>
      </w:pP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 w:eastAsia="en-GB"/>
        </w:rPr>
      </w:pPr>
      <w:r w:rsidRPr="00F03783">
        <w:rPr>
          <w:rFonts w:cs="Arial"/>
          <w:b/>
          <w:sz w:val="22"/>
          <w:szCs w:val="22"/>
          <w:lang w:val="en-GB" w:eastAsia="en-GB"/>
        </w:rPr>
        <w:t>If the test result is negative</w:t>
      </w:r>
      <w:r w:rsidRPr="00F03783">
        <w:rPr>
          <w:rFonts w:cs="Arial"/>
          <w:sz w:val="22"/>
          <w:szCs w:val="22"/>
          <w:lang w:val="en-GB" w:eastAsia="en-GB"/>
        </w:rPr>
        <w:t xml:space="preserve">: the pupil will return to school when they feel well </w:t>
      </w:r>
      <w:r w:rsidR="00624EC2">
        <w:rPr>
          <w:rFonts w:cs="Arial"/>
          <w:sz w:val="22"/>
          <w:szCs w:val="22"/>
          <w:lang w:val="en-GB" w:eastAsia="en-GB"/>
        </w:rPr>
        <w:t xml:space="preserve">and </w:t>
      </w:r>
      <w:r w:rsidRPr="00F03783">
        <w:rPr>
          <w:rFonts w:cs="Arial"/>
          <w:sz w:val="22"/>
          <w:szCs w:val="22"/>
          <w:lang w:val="en-GB" w:eastAsia="en-GB"/>
        </w:rPr>
        <w:t xml:space="preserve">have no symptoms similar to coronavirus. They should continue to stay at home if they remain unwell (i.e. with a different illness). </w:t>
      </w: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 w:eastAsia="en-GB"/>
        </w:rPr>
      </w:pPr>
    </w:p>
    <w:p w:rsidR="0061058E" w:rsidRPr="00F03783" w:rsidRDefault="004460FC" w:rsidP="00F03783">
      <w:pPr>
        <w:pStyle w:val="Subhead2"/>
        <w:spacing w:before="0" w:after="0" w:line="276" w:lineRule="auto"/>
        <w:rPr>
          <w:rFonts w:cs="Arial"/>
          <w:b w:val="0"/>
          <w:color w:val="auto"/>
          <w:sz w:val="22"/>
          <w:szCs w:val="22"/>
          <w:lang w:val="en-GB" w:eastAsia="en-GB"/>
        </w:rPr>
      </w:pPr>
      <w:r w:rsidRPr="00F03783">
        <w:rPr>
          <w:rFonts w:cs="Arial"/>
          <w:color w:val="auto"/>
          <w:sz w:val="22"/>
          <w:szCs w:val="22"/>
          <w:lang w:val="en-GB" w:eastAsia="en-GB"/>
        </w:rPr>
        <w:t>If a p</w:t>
      </w:r>
      <w:r w:rsidR="0061058E" w:rsidRPr="00F03783">
        <w:rPr>
          <w:rFonts w:cs="Arial"/>
          <w:color w:val="auto"/>
          <w:sz w:val="22"/>
          <w:szCs w:val="22"/>
          <w:lang w:val="en-GB" w:eastAsia="en-GB"/>
        </w:rPr>
        <w:t>upil or a ‘close contact’ of theirs receives a positive test result</w:t>
      </w:r>
      <w:r w:rsidR="00464ACC" w:rsidRPr="00F03783">
        <w:rPr>
          <w:rFonts w:cs="Arial"/>
          <w:color w:val="auto"/>
          <w:sz w:val="22"/>
          <w:szCs w:val="22"/>
          <w:lang w:val="en-GB" w:eastAsia="en-GB"/>
        </w:rPr>
        <w:t xml:space="preserve">: </w:t>
      </w:r>
      <w:r w:rsidR="00464ACC" w:rsidRPr="00F03783">
        <w:rPr>
          <w:rFonts w:cs="Arial"/>
          <w:b w:val="0"/>
          <w:color w:val="auto"/>
          <w:sz w:val="22"/>
          <w:szCs w:val="22"/>
          <w:lang w:val="en-GB" w:eastAsia="en-GB"/>
        </w:rPr>
        <w:t>t</w:t>
      </w:r>
      <w:r w:rsidR="0061058E" w:rsidRPr="00F03783">
        <w:rPr>
          <w:rFonts w:cs="Arial"/>
          <w:b w:val="0"/>
          <w:color w:val="auto"/>
          <w:sz w:val="22"/>
          <w:szCs w:val="22"/>
          <w:lang w:val="en-GB" w:eastAsia="en-GB"/>
        </w:rPr>
        <w:t xml:space="preserve">he pupil’s parent/carer must notify the school about the positive test result as a matter of urgency, by telephoning the office during the school day (01472 </w:t>
      </w:r>
      <w:r w:rsidR="00624EC2">
        <w:rPr>
          <w:rFonts w:cs="Arial"/>
          <w:b w:val="0"/>
          <w:color w:val="auto"/>
          <w:sz w:val="22"/>
          <w:szCs w:val="22"/>
          <w:lang w:val="en-GB" w:eastAsia="en-GB"/>
        </w:rPr>
        <w:t>237772</w:t>
      </w:r>
      <w:r w:rsidR="0061058E" w:rsidRPr="00F03783">
        <w:rPr>
          <w:rFonts w:cs="Arial"/>
          <w:b w:val="0"/>
          <w:color w:val="auto"/>
          <w:sz w:val="22"/>
          <w:szCs w:val="22"/>
          <w:lang w:val="en-GB" w:eastAsia="en-GB"/>
        </w:rPr>
        <w:t xml:space="preserve">) or emailing </w:t>
      </w:r>
      <w:r w:rsidR="00624EC2">
        <w:rPr>
          <w:rFonts w:cs="Arial"/>
          <w:b w:val="0"/>
          <w:color w:val="auto"/>
          <w:sz w:val="22"/>
          <w:szCs w:val="22"/>
          <w:lang w:val="en-GB" w:eastAsia="en-GB"/>
        </w:rPr>
        <w:t>office@yarboroughacademy</w:t>
      </w:r>
      <w:r w:rsidR="0061058E" w:rsidRPr="00F03783">
        <w:rPr>
          <w:rFonts w:cs="Arial"/>
          <w:b w:val="0"/>
          <w:color w:val="auto"/>
          <w:sz w:val="22"/>
          <w:szCs w:val="22"/>
          <w:lang w:val="en-GB" w:eastAsia="en-GB"/>
        </w:rPr>
        <w:t>.co.uk outside of school hours. Pupils who test positive</w:t>
      </w:r>
      <w:r w:rsidRPr="00F03783">
        <w:rPr>
          <w:rFonts w:cs="Arial"/>
          <w:b w:val="0"/>
          <w:color w:val="auto"/>
          <w:sz w:val="22"/>
          <w:szCs w:val="22"/>
          <w:lang w:val="en-GB" w:eastAsia="en-GB"/>
        </w:rPr>
        <w:t>, or are identified as a ‘close contact’ of someone who tests positive,</w:t>
      </w:r>
      <w:r w:rsidR="0061058E" w:rsidRPr="00F03783">
        <w:rPr>
          <w:rFonts w:cs="Arial"/>
          <w:b w:val="0"/>
          <w:color w:val="auto"/>
          <w:sz w:val="22"/>
          <w:szCs w:val="22"/>
          <w:lang w:val="en-GB" w:eastAsia="en-GB"/>
        </w:rPr>
        <w:t xml:space="preserve"> must self-isolate in line with NHS Test &amp; Trace expectations. </w:t>
      </w:r>
    </w:p>
    <w:p w:rsidR="004460FC" w:rsidRPr="00A47556" w:rsidRDefault="004460FC" w:rsidP="00F03783">
      <w:pPr>
        <w:pStyle w:val="1bodycopy10pt"/>
        <w:spacing w:after="0" w:line="276" w:lineRule="auto"/>
        <w:rPr>
          <w:rFonts w:cs="Arial"/>
          <w:szCs w:val="20"/>
        </w:rPr>
      </w:pPr>
    </w:p>
    <w:p w:rsidR="0061058E" w:rsidRPr="00F03783" w:rsidRDefault="004460FC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/>
        </w:rPr>
      </w:pPr>
      <w:r w:rsidRPr="00F03783">
        <w:rPr>
          <w:rFonts w:cs="Arial"/>
          <w:b/>
          <w:sz w:val="22"/>
          <w:szCs w:val="22"/>
          <w:lang w:val="en-GB"/>
        </w:rPr>
        <w:t xml:space="preserve"> If a p</w:t>
      </w:r>
      <w:r w:rsidR="0061058E" w:rsidRPr="00F03783">
        <w:rPr>
          <w:rFonts w:cs="Arial"/>
          <w:b/>
          <w:sz w:val="22"/>
          <w:szCs w:val="22"/>
          <w:lang w:val="en-GB"/>
        </w:rPr>
        <w:t>upil has to</w:t>
      </w:r>
      <w:r w:rsidR="00F03783" w:rsidRPr="00F03783">
        <w:rPr>
          <w:rFonts w:cs="Arial"/>
          <w:b/>
          <w:sz w:val="22"/>
          <w:szCs w:val="22"/>
          <w:lang w:val="en-GB"/>
        </w:rPr>
        <w:t xml:space="preserve"> quarantine after travel abroad:</w:t>
      </w:r>
      <w:r w:rsidR="00F03783" w:rsidRPr="00F03783">
        <w:rPr>
          <w:rFonts w:cs="Arial"/>
          <w:sz w:val="22"/>
          <w:szCs w:val="22"/>
          <w:lang w:val="en-GB"/>
        </w:rPr>
        <w:t xml:space="preserve"> t</w:t>
      </w:r>
      <w:r w:rsidR="0061058E" w:rsidRPr="00F03783">
        <w:rPr>
          <w:rFonts w:cs="Arial"/>
          <w:sz w:val="22"/>
          <w:szCs w:val="22"/>
          <w:lang w:val="en-GB"/>
        </w:rPr>
        <w:t xml:space="preserve">he parent/carer must notify the school if their child has to quarantine after travel to a country that is not on the government’s exemptions list. </w:t>
      </w: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/>
        </w:rPr>
      </w:pPr>
      <w:r w:rsidRPr="00F03783">
        <w:rPr>
          <w:rFonts w:cs="Arial"/>
          <w:sz w:val="22"/>
          <w:szCs w:val="22"/>
          <w:lang w:val="en-GB"/>
        </w:rPr>
        <w:t xml:space="preserve">The pupil must quarantine </w:t>
      </w:r>
      <w:r w:rsidR="002436A2" w:rsidRPr="00F03783">
        <w:rPr>
          <w:rFonts w:cs="Arial"/>
          <w:sz w:val="22"/>
          <w:szCs w:val="22"/>
          <w:lang w:val="en-GB"/>
        </w:rPr>
        <w:t>for the</w:t>
      </w:r>
      <w:r w:rsidR="004460FC" w:rsidRPr="00F03783">
        <w:rPr>
          <w:rFonts w:cs="Arial"/>
          <w:sz w:val="22"/>
          <w:szCs w:val="22"/>
          <w:lang w:val="en-GB"/>
        </w:rPr>
        <w:t xml:space="preserve"> length of time prescribed by government guidance</w:t>
      </w:r>
      <w:r w:rsidRPr="00F03783">
        <w:rPr>
          <w:rFonts w:cs="Arial"/>
          <w:sz w:val="22"/>
          <w:szCs w:val="22"/>
          <w:lang w:val="en-GB"/>
        </w:rPr>
        <w:t xml:space="preserve"> on their arrival to the UK and return to school thereafter. </w:t>
      </w:r>
    </w:p>
    <w:p w:rsidR="00F03783" w:rsidRPr="00A47556" w:rsidRDefault="00F03783" w:rsidP="00F03783">
      <w:pPr>
        <w:pStyle w:val="1bodycopy10pt"/>
        <w:spacing w:after="0" w:line="276" w:lineRule="auto"/>
        <w:rPr>
          <w:rFonts w:cs="Arial"/>
          <w:szCs w:val="20"/>
          <w:lang w:val="en-GB"/>
        </w:rPr>
      </w:pPr>
    </w:p>
    <w:p w:rsidR="0061058E" w:rsidRPr="00F03783" w:rsidRDefault="004460FC" w:rsidP="00F03783">
      <w:pPr>
        <w:pStyle w:val="1bodycopy10pt"/>
        <w:spacing w:after="0" w:line="276" w:lineRule="auto"/>
        <w:rPr>
          <w:rFonts w:cs="Arial"/>
          <w:sz w:val="22"/>
          <w:szCs w:val="22"/>
        </w:rPr>
      </w:pPr>
      <w:r w:rsidRPr="00F03783">
        <w:rPr>
          <w:rFonts w:cs="Arial"/>
          <w:b/>
          <w:sz w:val="22"/>
          <w:szCs w:val="22"/>
          <w:lang w:val="en-GB"/>
        </w:rPr>
        <w:t>If a p</w:t>
      </w:r>
      <w:r w:rsidR="0061058E" w:rsidRPr="00F03783">
        <w:rPr>
          <w:rFonts w:cs="Arial"/>
          <w:b/>
          <w:sz w:val="22"/>
          <w:szCs w:val="22"/>
          <w:lang w:val="en-GB"/>
        </w:rPr>
        <w:t>upil is required to</w:t>
      </w:r>
      <w:r w:rsidR="00F03783" w:rsidRPr="00F03783">
        <w:rPr>
          <w:rFonts w:cs="Arial"/>
          <w:b/>
          <w:sz w:val="22"/>
          <w:szCs w:val="22"/>
          <w:lang w:val="en-GB"/>
        </w:rPr>
        <w:t xml:space="preserve"> shield during a local lockdown:</w:t>
      </w:r>
      <w:r w:rsidR="00F03783" w:rsidRPr="00F03783">
        <w:rPr>
          <w:rFonts w:cs="Arial"/>
          <w:sz w:val="22"/>
          <w:szCs w:val="22"/>
          <w:lang w:val="en-GB"/>
        </w:rPr>
        <w:t xml:space="preserve"> </w:t>
      </w:r>
      <w:r w:rsidR="00F03783" w:rsidRPr="00F03783">
        <w:rPr>
          <w:rFonts w:cs="Arial"/>
          <w:sz w:val="22"/>
          <w:szCs w:val="22"/>
        </w:rPr>
        <w:t>t</w:t>
      </w:r>
      <w:r w:rsidR="0061058E" w:rsidRPr="00F03783">
        <w:rPr>
          <w:rFonts w:cs="Arial"/>
          <w:sz w:val="22"/>
          <w:szCs w:val="22"/>
        </w:rPr>
        <w:t>he parent/</w:t>
      </w:r>
      <w:proofErr w:type="spellStart"/>
      <w:r w:rsidR="0061058E" w:rsidRPr="00F03783">
        <w:rPr>
          <w:rFonts w:cs="Arial"/>
          <w:sz w:val="22"/>
          <w:szCs w:val="22"/>
        </w:rPr>
        <w:t>carer</w:t>
      </w:r>
      <w:proofErr w:type="spellEnd"/>
      <w:r w:rsidR="0061058E" w:rsidRPr="00F03783">
        <w:rPr>
          <w:rFonts w:cs="Arial"/>
          <w:sz w:val="22"/>
          <w:szCs w:val="22"/>
        </w:rPr>
        <w:t xml:space="preserve"> will notify the school if they are advised by the government to stay at home and will provide proof of their shielding letter by sending a scan to </w:t>
      </w:r>
      <w:r w:rsidR="00624EC2">
        <w:rPr>
          <w:rFonts w:cs="Arial"/>
          <w:sz w:val="22"/>
          <w:szCs w:val="22"/>
        </w:rPr>
        <w:t>office@yarboroughacademy</w:t>
      </w:r>
      <w:r w:rsidRPr="00F03783">
        <w:rPr>
          <w:rFonts w:cs="Arial"/>
          <w:sz w:val="22"/>
          <w:szCs w:val="22"/>
        </w:rPr>
        <w:t>.co.uk</w:t>
      </w:r>
      <w:r w:rsidR="0061058E" w:rsidRPr="00F03783">
        <w:rPr>
          <w:rFonts w:cs="Arial"/>
          <w:sz w:val="22"/>
          <w:szCs w:val="22"/>
        </w:rPr>
        <w:t xml:space="preserve"> or a photocopy to the school address.  </w:t>
      </w:r>
    </w:p>
    <w:p w:rsidR="002436A2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</w:rPr>
      </w:pPr>
      <w:r w:rsidRPr="00F03783">
        <w:rPr>
          <w:rFonts w:cs="Arial"/>
          <w:sz w:val="22"/>
          <w:szCs w:val="22"/>
        </w:rPr>
        <w:t>The pupil will stay at home until the shieling measures in the local area are paused. Once the shielding measures are lifted, we will contact the pupil’s parent/</w:t>
      </w:r>
      <w:proofErr w:type="spellStart"/>
      <w:r w:rsidRPr="00F03783">
        <w:rPr>
          <w:rFonts w:cs="Arial"/>
          <w:sz w:val="22"/>
          <w:szCs w:val="22"/>
        </w:rPr>
        <w:t>carer</w:t>
      </w:r>
      <w:proofErr w:type="spellEnd"/>
      <w:r w:rsidRPr="00F03783">
        <w:rPr>
          <w:rFonts w:cs="Arial"/>
          <w:sz w:val="22"/>
          <w:szCs w:val="22"/>
        </w:rPr>
        <w:t xml:space="preserve"> to set the expectation that they can return to school. </w:t>
      </w:r>
      <w:r w:rsidR="004460FC" w:rsidRPr="00F03783">
        <w:rPr>
          <w:rFonts w:cs="Arial"/>
          <w:sz w:val="22"/>
          <w:szCs w:val="22"/>
        </w:rPr>
        <w:t xml:space="preserve"> </w:t>
      </w:r>
    </w:p>
    <w:p w:rsidR="002436A2" w:rsidRPr="00A47556" w:rsidRDefault="002436A2" w:rsidP="00F03783">
      <w:pPr>
        <w:pStyle w:val="1bodycopy10pt"/>
        <w:spacing w:after="0" w:line="276" w:lineRule="auto"/>
        <w:rPr>
          <w:rFonts w:cs="Arial"/>
          <w:szCs w:val="20"/>
        </w:rPr>
      </w:pPr>
    </w:p>
    <w:p w:rsidR="0061058E" w:rsidRPr="00F03783" w:rsidRDefault="0061058E" w:rsidP="00F03783">
      <w:pPr>
        <w:pStyle w:val="Subhead2"/>
        <w:spacing w:before="0" w:after="0" w:line="276" w:lineRule="auto"/>
        <w:rPr>
          <w:rFonts w:cs="Arial"/>
          <w:color w:val="auto"/>
          <w:sz w:val="22"/>
          <w:szCs w:val="22"/>
          <w:lang w:val="en-GB"/>
        </w:rPr>
      </w:pPr>
      <w:r w:rsidRPr="00F03783">
        <w:rPr>
          <w:rFonts w:cs="Arial"/>
          <w:color w:val="auto"/>
          <w:sz w:val="22"/>
          <w:szCs w:val="22"/>
          <w:lang w:val="en-GB"/>
        </w:rPr>
        <w:t>Remote learning provision</w:t>
      </w:r>
    </w:p>
    <w:p w:rsidR="0061058E" w:rsidRPr="00F03783" w:rsidRDefault="0061058E" w:rsidP="00F03783">
      <w:pPr>
        <w:pStyle w:val="TableHeading"/>
        <w:spacing w:line="276" w:lineRule="auto"/>
        <w:rPr>
          <w:rFonts w:cs="Arial"/>
          <w:sz w:val="22"/>
          <w:szCs w:val="22"/>
          <w:lang w:val="en-GB"/>
        </w:rPr>
      </w:pPr>
      <w:r w:rsidRPr="00F03783">
        <w:rPr>
          <w:rFonts w:cs="Arial"/>
          <w:sz w:val="22"/>
          <w:szCs w:val="22"/>
          <w:lang w:val="en-GB"/>
        </w:rPr>
        <w:t xml:space="preserve">If a pupil is not attending school because of circumstances related to coronavirus, but where the pupil is not ill, the school will provide the pupil </w:t>
      </w:r>
      <w:r w:rsidR="002436A2" w:rsidRPr="00F03783">
        <w:rPr>
          <w:rFonts w:cs="Arial"/>
          <w:sz w:val="22"/>
          <w:szCs w:val="22"/>
          <w:lang w:val="en-GB"/>
        </w:rPr>
        <w:t xml:space="preserve">access to remote education.  </w:t>
      </w:r>
      <w:r w:rsidR="00624EC2">
        <w:rPr>
          <w:rFonts w:cs="Arial"/>
          <w:sz w:val="22"/>
          <w:szCs w:val="22"/>
          <w:lang w:val="en-GB"/>
        </w:rPr>
        <w:t>This will be via Google Classroom.</w:t>
      </w:r>
      <w:r w:rsidR="002436A2" w:rsidRPr="00F03783">
        <w:rPr>
          <w:rFonts w:cs="Arial"/>
          <w:sz w:val="22"/>
          <w:szCs w:val="22"/>
          <w:lang w:val="en-GB"/>
        </w:rPr>
        <w:t xml:space="preserve">  </w:t>
      </w:r>
    </w:p>
    <w:p w:rsidR="0061058E" w:rsidRPr="00A47556" w:rsidRDefault="0061058E" w:rsidP="00F03783">
      <w:pPr>
        <w:pStyle w:val="1bodycopy10pt"/>
        <w:spacing w:after="0" w:line="276" w:lineRule="auto"/>
        <w:rPr>
          <w:rFonts w:cs="Arial"/>
          <w:szCs w:val="20"/>
        </w:rPr>
      </w:pPr>
    </w:p>
    <w:p w:rsidR="0061058E" w:rsidRPr="00F03783" w:rsidRDefault="0061058E" w:rsidP="00F03783">
      <w:pPr>
        <w:pStyle w:val="Heading1"/>
        <w:spacing w:before="0" w:after="0" w:line="276" w:lineRule="auto"/>
        <w:rPr>
          <w:color w:val="auto"/>
          <w:sz w:val="22"/>
          <w:szCs w:val="22"/>
        </w:rPr>
      </w:pPr>
      <w:bookmarkStart w:id="3" w:name="_Toc51139269"/>
      <w:r w:rsidRPr="00F03783">
        <w:rPr>
          <w:color w:val="auto"/>
          <w:sz w:val="22"/>
          <w:szCs w:val="22"/>
        </w:rPr>
        <w:t>Monitoring arrangements</w:t>
      </w:r>
      <w:bookmarkEnd w:id="3"/>
      <w:r w:rsidRPr="00F03783">
        <w:rPr>
          <w:color w:val="auto"/>
          <w:sz w:val="22"/>
          <w:szCs w:val="22"/>
        </w:rPr>
        <w:t xml:space="preserve">  </w:t>
      </w:r>
    </w:p>
    <w:p w:rsidR="0061058E" w:rsidRPr="00F03783" w:rsidRDefault="0061058E" w:rsidP="00F03783">
      <w:pPr>
        <w:pStyle w:val="1bodycopy10pt"/>
        <w:spacing w:after="0" w:line="276" w:lineRule="auto"/>
        <w:rPr>
          <w:rFonts w:cs="Arial"/>
          <w:sz w:val="22"/>
          <w:szCs w:val="22"/>
          <w:lang w:val="en-GB"/>
        </w:rPr>
      </w:pPr>
      <w:r w:rsidRPr="00F03783">
        <w:rPr>
          <w:rFonts w:cs="Arial"/>
          <w:sz w:val="22"/>
          <w:szCs w:val="22"/>
          <w:lang w:val="en-GB"/>
        </w:rPr>
        <w:t xml:space="preserve">This policy will be reviewed as guidance from the LA or Department for Education is updated, and as a minimum </w:t>
      </w:r>
      <w:r w:rsidR="00F03783" w:rsidRPr="00F03783">
        <w:rPr>
          <w:rFonts w:cs="Arial"/>
          <w:sz w:val="22"/>
          <w:szCs w:val="22"/>
          <w:lang w:val="en-GB"/>
        </w:rPr>
        <w:t>termly</w:t>
      </w:r>
      <w:r w:rsidRPr="00F03783">
        <w:rPr>
          <w:rFonts w:cs="Arial"/>
          <w:sz w:val="22"/>
          <w:szCs w:val="22"/>
          <w:lang w:val="en-GB"/>
        </w:rPr>
        <w:t xml:space="preserve"> by </w:t>
      </w:r>
      <w:r w:rsidR="00F03783" w:rsidRPr="00F03783">
        <w:rPr>
          <w:rFonts w:cs="Arial"/>
          <w:sz w:val="22"/>
          <w:szCs w:val="22"/>
          <w:lang w:val="en-GB"/>
        </w:rPr>
        <w:t>the SLT</w:t>
      </w:r>
      <w:r w:rsidRPr="00F03783">
        <w:rPr>
          <w:rFonts w:cs="Arial"/>
          <w:sz w:val="22"/>
          <w:szCs w:val="22"/>
          <w:lang w:val="en-GB"/>
        </w:rPr>
        <w:t>. At every review, it will be approved by the full governing board.</w:t>
      </w:r>
    </w:p>
    <w:p w:rsidR="0061058E" w:rsidRPr="00A47556" w:rsidRDefault="0061058E" w:rsidP="00F03783">
      <w:pPr>
        <w:pStyle w:val="1bodycopy10pt"/>
        <w:spacing w:after="0" w:line="276" w:lineRule="auto"/>
        <w:rPr>
          <w:rFonts w:cs="Arial"/>
          <w:szCs w:val="20"/>
          <w:lang w:val="en-GB"/>
        </w:rPr>
      </w:pPr>
    </w:p>
    <w:p w:rsidR="0061058E" w:rsidRPr="00F03783" w:rsidRDefault="0061058E" w:rsidP="00F03783">
      <w:pPr>
        <w:pStyle w:val="Heading3"/>
        <w:spacing w:before="0" w:after="0" w:line="276" w:lineRule="auto"/>
        <w:rPr>
          <w:color w:val="auto"/>
          <w:sz w:val="22"/>
          <w:szCs w:val="22"/>
        </w:rPr>
      </w:pPr>
      <w:bookmarkStart w:id="4" w:name="_Toc51139270"/>
      <w:r w:rsidRPr="00F03783">
        <w:rPr>
          <w:color w:val="auto"/>
          <w:sz w:val="22"/>
          <w:szCs w:val="22"/>
        </w:rPr>
        <w:t>Appendix 1: pupil absence codes</w:t>
      </w:r>
      <w:bookmarkEnd w:id="4"/>
      <w:r w:rsidRPr="00F03783">
        <w:rPr>
          <w:color w:val="auto"/>
          <w:sz w:val="22"/>
          <w:szCs w:val="22"/>
        </w:rPr>
        <w:t xml:space="preserve"> </w:t>
      </w:r>
      <w:bookmarkStart w:id="5" w:name="_GoBack"/>
      <w:bookmarkEnd w:id="5"/>
    </w:p>
    <w:p w:rsidR="0061058E" w:rsidRPr="00F03783" w:rsidRDefault="0061058E" w:rsidP="00F03783">
      <w:pPr>
        <w:pStyle w:val="4Bulletedcopyblue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F03783">
        <w:rPr>
          <w:sz w:val="22"/>
          <w:szCs w:val="22"/>
        </w:rPr>
        <w:t xml:space="preserve">The following codes are taken from the </w:t>
      </w:r>
      <w:proofErr w:type="spellStart"/>
      <w:r w:rsidRPr="00F03783">
        <w:rPr>
          <w:sz w:val="22"/>
          <w:szCs w:val="22"/>
        </w:rPr>
        <w:t>DfE’s</w:t>
      </w:r>
      <w:proofErr w:type="spellEnd"/>
      <w:r w:rsidRPr="00F03783">
        <w:rPr>
          <w:sz w:val="22"/>
          <w:szCs w:val="22"/>
        </w:rPr>
        <w:t xml:space="preserve"> addendum to their school attendance guidance for the 2020/21 academic year. If not covered here, our normal attendance codes apply.  </w:t>
      </w:r>
    </w:p>
    <w:tbl>
      <w:tblPr>
        <w:tblW w:w="10632" w:type="dxa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670"/>
      </w:tblGrid>
      <w:tr w:rsidR="0061058E" w:rsidRPr="00F03783" w:rsidTr="00A47556">
        <w:trPr>
          <w:trHeight w:val="184"/>
        </w:trPr>
        <w:tc>
          <w:tcPr>
            <w:tcW w:w="1276" w:type="dxa"/>
            <w:shd w:val="clear" w:color="auto" w:fill="BFBFBF"/>
            <w:vAlign w:val="center"/>
          </w:tcPr>
          <w:p w:rsidR="0061058E" w:rsidRPr="00F03783" w:rsidRDefault="0061058E" w:rsidP="00A47556">
            <w:pPr>
              <w:pStyle w:val="Text"/>
              <w:spacing w:after="0"/>
              <w:jc w:val="center"/>
              <w:rPr>
                <w:b/>
                <w:sz w:val="22"/>
                <w:szCs w:val="22"/>
              </w:rPr>
            </w:pPr>
            <w:r w:rsidRPr="00F03783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61058E" w:rsidRPr="00F03783" w:rsidRDefault="0061058E" w:rsidP="00A47556">
            <w:pPr>
              <w:pStyle w:val="Text"/>
              <w:spacing w:after="0"/>
              <w:rPr>
                <w:b/>
                <w:sz w:val="22"/>
                <w:szCs w:val="22"/>
              </w:rPr>
            </w:pPr>
            <w:r w:rsidRPr="00F03783">
              <w:rPr>
                <w:b/>
                <w:sz w:val="22"/>
                <w:szCs w:val="22"/>
              </w:rPr>
              <w:t>Definition</w:t>
            </w:r>
          </w:p>
        </w:tc>
        <w:tc>
          <w:tcPr>
            <w:tcW w:w="5670" w:type="dxa"/>
            <w:shd w:val="clear" w:color="auto" w:fill="BFBFBF"/>
            <w:vAlign w:val="center"/>
          </w:tcPr>
          <w:p w:rsidR="0061058E" w:rsidRPr="00F03783" w:rsidRDefault="0061058E" w:rsidP="00A47556">
            <w:pPr>
              <w:pStyle w:val="Text"/>
              <w:spacing w:after="0"/>
              <w:rPr>
                <w:b/>
                <w:sz w:val="22"/>
                <w:szCs w:val="22"/>
              </w:rPr>
            </w:pPr>
            <w:r w:rsidRPr="00F03783">
              <w:rPr>
                <w:b/>
                <w:sz w:val="22"/>
                <w:szCs w:val="22"/>
              </w:rPr>
              <w:t>Scenario</w:t>
            </w:r>
          </w:p>
        </w:tc>
      </w:tr>
      <w:tr w:rsidR="0061058E" w:rsidRPr="00F03783" w:rsidTr="00A47556">
        <w:tc>
          <w:tcPr>
            <w:tcW w:w="127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  <w:jc w:val="center"/>
              <w:rPr>
                <w:b/>
              </w:rPr>
            </w:pPr>
            <w:r w:rsidRPr="006A3AFB">
              <w:rPr>
                <w:b/>
              </w:rPr>
              <w:t>X</w:t>
            </w:r>
          </w:p>
        </w:tc>
        <w:tc>
          <w:tcPr>
            <w:tcW w:w="368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Not attending in circumstances relating to coronavirus (COVID-19)</w:t>
            </w:r>
          </w:p>
        </w:tc>
        <w:tc>
          <w:tcPr>
            <w:tcW w:w="5670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Pupil has to self-isolate because they have symptoms or live with someone who does, and are waiting for their test results</w:t>
            </w:r>
          </w:p>
        </w:tc>
      </w:tr>
      <w:tr w:rsidR="0061058E" w:rsidRPr="00F03783" w:rsidTr="00A47556">
        <w:tc>
          <w:tcPr>
            <w:tcW w:w="127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  <w:jc w:val="center"/>
              <w:rPr>
                <w:b/>
              </w:rPr>
            </w:pPr>
            <w:r w:rsidRPr="006A3AFB">
              <w:rPr>
                <w:b/>
              </w:rPr>
              <w:t>I</w:t>
            </w:r>
          </w:p>
        </w:tc>
        <w:tc>
          <w:tcPr>
            <w:tcW w:w="368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t>Illness</w:t>
            </w:r>
          </w:p>
        </w:tc>
        <w:tc>
          <w:tcPr>
            <w:tcW w:w="5670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Pupil remains unwell following a negative test result (i.e. with a different illness)</w:t>
            </w:r>
          </w:p>
        </w:tc>
      </w:tr>
      <w:tr w:rsidR="0061058E" w:rsidRPr="00F03783" w:rsidTr="00A47556">
        <w:tc>
          <w:tcPr>
            <w:tcW w:w="127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  <w:jc w:val="center"/>
              <w:rPr>
                <w:b/>
              </w:rPr>
            </w:pPr>
            <w:r w:rsidRPr="006A3AFB">
              <w:rPr>
                <w:b/>
              </w:rPr>
              <w:t>I</w:t>
            </w:r>
          </w:p>
        </w:tc>
        <w:tc>
          <w:tcPr>
            <w:tcW w:w="368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t>Illness</w:t>
            </w:r>
          </w:p>
        </w:tc>
        <w:tc>
          <w:tcPr>
            <w:tcW w:w="5670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Pupil has to continue to self-isolate because they tested positive </w:t>
            </w:r>
          </w:p>
        </w:tc>
      </w:tr>
      <w:tr w:rsidR="0061058E" w:rsidRPr="00F03783" w:rsidTr="00A47556">
        <w:tc>
          <w:tcPr>
            <w:tcW w:w="127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  <w:jc w:val="center"/>
              <w:rPr>
                <w:b/>
              </w:rPr>
            </w:pPr>
            <w:r w:rsidRPr="006A3AFB">
              <w:rPr>
                <w:b/>
              </w:rPr>
              <w:t>X</w:t>
            </w:r>
          </w:p>
        </w:tc>
        <w:tc>
          <w:tcPr>
            <w:tcW w:w="368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Not attending in circumstances relating to coronavirus (COVID-19)</w:t>
            </w:r>
          </w:p>
        </w:tc>
        <w:tc>
          <w:tcPr>
            <w:tcW w:w="5670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Pupil has to self-isolate (for 14 days) because someone they live with tested positive </w:t>
            </w:r>
          </w:p>
        </w:tc>
      </w:tr>
      <w:tr w:rsidR="0061058E" w:rsidRPr="00F03783" w:rsidTr="00A47556">
        <w:tc>
          <w:tcPr>
            <w:tcW w:w="127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  <w:jc w:val="center"/>
              <w:rPr>
                <w:b/>
              </w:rPr>
            </w:pPr>
            <w:r w:rsidRPr="006A3AFB">
              <w:rPr>
                <w:b/>
              </w:rPr>
              <w:t>X</w:t>
            </w:r>
          </w:p>
        </w:tc>
        <w:tc>
          <w:tcPr>
            <w:tcW w:w="368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Not attending in circumstances relating to coronavirus (COVID-19)</w:t>
            </w:r>
          </w:p>
        </w:tc>
        <w:tc>
          <w:tcPr>
            <w:tcW w:w="5670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Pupil has to self-isolate (for 14 days) because they are a</w:t>
            </w:r>
            <w:r w:rsidRPr="006A3AFB">
              <w:t xml:space="preserve"> close contact</w:t>
            </w:r>
            <w:r w:rsidRPr="006A3AFB">
              <w:rPr>
                <w:shd w:val="clear" w:color="auto" w:fill="FFFFFF"/>
              </w:rPr>
              <w:t> of someone who tested positive </w:t>
            </w:r>
          </w:p>
        </w:tc>
      </w:tr>
      <w:tr w:rsidR="0061058E" w:rsidRPr="00F03783" w:rsidTr="00A47556">
        <w:tc>
          <w:tcPr>
            <w:tcW w:w="127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  <w:jc w:val="center"/>
              <w:rPr>
                <w:b/>
              </w:rPr>
            </w:pPr>
            <w:r w:rsidRPr="006A3AFB">
              <w:rPr>
                <w:b/>
              </w:rPr>
              <w:t>X</w:t>
            </w:r>
          </w:p>
        </w:tc>
        <w:tc>
          <w:tcPr>
            <w:tcW w:w="368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Not attending in circumstances relating to coronavirus (COVID-19)</w:t>
            </w:r>
          </w:p>
        </w:tc>
        <w:tc>
          <w:tcPr>
            <w:tcW w:w="5670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Pupil has to quarantine (for 14 days) after a trip to a non-exempt country</w:t>
            </w:r>
          </w:p>
        </w:tc>
      </w:tr>
      <w:tr w:rsidR="0061058E" w:rsidRPr="00F03783" w:rsidTr="00A47556">
        <w:tc>
          <w:tcPr>
            <w:tcW w:w="127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  <w:jc w:val="center"/>
              <w:rPr>
                <w:b/>
              </w:rPr>
            </w:pPr>
            <w:r w:rsidRPr="006A3AFB">
              <w:rPr>
                <w:b/>
              </w:rPr>
              <w:t>X</w:t>
            </w:r>
          </w:p>
        </w:tc>
        <w:tc>
          <w:tcPr>
            <w:tcW w:w="368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Not attending in circumstances relating to coronavirus (COVID-19)</w:t>
            </w:r>
          </w:p>
        </w:tc>
        <w:tc>
          <w:tcPr>
            <w:tcW w:w="5670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Pupil is required to shield in the case of a local lockdown, or lives with someone who is required to shield</w:t>
            </w:r>
          </w:p>
        </w:tc>
      </w:tr>
      <w:tr w:rsidR="0061058E" w:rsidRPr="00F03783" w:rsidTr="00A47556">
        <w:tc>
          <w:tcPr>
            <w:tcW w:w="127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  <w:jc w:val="center"/>
              <w:rPr>
                <w:b/>
              </w:rPr>
            </w:pPr>
            <w:r w:rsidRPr="006A3AFB">
              <w:rPr>
                <w:b/>
              </w:rPr>
              <w:t>X</w:t>
            </w:r>
          </w:p>
        </w:tc>
        <w:tc>
          <w:tcPr>
            <w:tcW w:w="3686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Not attending in circumstances relating to coronavirus (COVID-19)</w:t>
            </w:r>
          </w:p>
        </w:tc>
        <w:tc>
          <w:tcPr>
            <w:tcW w:w="5670" w:type="dxa"/>
            <w:vAlign w:val="center"/>
          </w:tcPr>
          <w:p w:rsidR="0061058E" w:rsidRPr="006A3AFB" w:rsidRDefault="0061058E" w:rsidP="00A47556">
            <w:pPr>
              <w:pStyle w:val="Text"/>
              <w:spacing w:after="0"/>
            </w:pPr>
            <w:r w:rsidRPr="006A3AFB">
              <w:rPr>
                <w:shd w:val="clear" w:color="auto" w:fill="FFFFFF"/>
              </w:rPr>
              <w:t>Pupil is asked not to attend in the case of local lockdown</w:t>
            </w:r>
          </w:p>
        </w:tc>
      </w:tr>
    </w:tbl>
    <w:p w:rsidR="0061058E" w:rsidRPr="00F03783" w:rsidRDefault="0061058E" w:rsidP="00A47556">
      <w:pPr>
        <w:pStyle w:val="Heading3"/>
        <w:spacing w:before="0" w:after="0" w:line="240" w:lineRule="auto"/>
        <w:rPr>
          <w:color w:val="auto"/>
          <w:sz w:val="22"/>
          <w:szCs w:val="22"/>
        </w:rPr>
      </w:pPr>
    </w:p>
    <w:sectPr w:rsidR="0061058E" w:rsidRPr="00F03783" w:rsidSect="00A4755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09.25pt;height:331.5pt" o:bullet="t">
        <v:imagedata r:id="rId1" o:title="TK_LOGO_POINTER_RGB_bullet_blue"/>
      </v:shape>
    </w:pict>
  </w:numPicBullet>
  <w:abstractNum w:abstractNumId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8E"/>
    <w:rsid w:val="002436A2"/>
    <w:rsid w:val="00266B6D"/>
    <w:rsid w:val="004460FC"/>
    <w:rsid w:val="00464ACC"/>
    <w:rsid w:val="004B141E"/>
    <w:rsid w:val="00606B6F"/>
    <w:rsid w:val="0061058E"/>
    <w:rsid w:val="00624EC2"/>
    <w:rsid w:val="006A3AFB"/>
    <w:rsid w:val="00810C98"/>
    <w:rsid w:val="00A47556"/>
    <w:rsid w:val="00C96482"/>
    <w:rsid w:val="00F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61058E"/>
    <w:pPr>
      <w:spacing w:before="120" w:after="120" w:line="240" w:lineRule="auto"/>
      <w:outlineLvl w:val="0"/>
    </w:pPr>
    <w:rPr>
      <w:rFonts w:ascii="Arial" w:eastAsia="Calibri" w:hAnsi="Arial" w:cs="Arial"/>
      <w:b/>
      <w:color w:val="FF1F64"/>
      <w:sz w:val="28"/>
      <w:szCs w:val="36"/>
    </w:rPr>
  </w:style>
  <w:style w:type="paragraph" w:styleId="Heading3">
    <w:name w:val="heading 3"/>
    <w:basedOn w:val="Normal"/>
    <w:next w:val="1bodycopy10pt"/>
    <w:link w:val="Heading3Char"/>
    <w:uiPriority w:val="9"/>
    <w:qFormat/>
    <w:rsid w:val="0061058E"/>
    <w:pPr>
      <w:keepNext/>
      <w:keepLines/>
      <w:spacing w:before="120" w:after="120" w:line="259" w:lineRule="auto"/>
      <w:outlineLvl w:val="2"/>
    </w:pPr>
    <w:rPr>
      <w:rFonts w:ascii="Arial" w:eastAsia="MS Gothic" w:hAnsi="Arial" w:cs="Arial"/>
      <w:b/>
      <w:bCs/>
      <w:color w:val="7F7F7F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Policytitle">
    <w:name w:val="3 Policy title"/>
    <w:basedOn w:val="Normal"/>
    <w:qFormat/>
    <w:rsid w:val="0061058E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8"/>
    <w:rsid w:val="0061058E"/>
    <w:rPr>
      <w:rFonts w:ascii="Arial" w:eastAsia="Calibri" w:hAnsi="Arial" w:cs="Arial"/>
      <w:b/>
      <w:color w:val="FF1F64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058E"/>
    <w:rPr>
      <w:rFonts w:ascii="Arial" w:eastAsia="MS Gothic" w:hAnsi="Arial" w:cs="Arial"/>
      <w:b/>
      <w:bCs/>
      <w:color w:val="7F7F7F"/>
      <w:sz w:val="24"/>
      <w:szCs w:val="32"/>
      <w:lang w:val="en-US"/>
    </w:rPr>
  </w:style>
  <w:style w:type="character" w:styleId="Hyperlink">
    <w:name w:val="Hyperlink"/>
    <w:uiPriority w:val="99"/>
    <w:unhideWhenUsed/>
    <w:qFormat/>
    <w:rsid w:val="0061058E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61058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61058E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61058E"/>
    <w:rPr>
      <w:rFonts w:ascii="Arial" w:eastAsia="MS Mincho" w:hAnsi="Arial" w:cs="Times New Roman"/>
      <w:sz w:val="20"/>
      <w:szCs w:val="24"/>
      <w:lang w:val="en-US"/>
    </w:rPr>
  </w:style>
  <w:style w:type="character" w:styleId="Strong">
    <w:name w:val="Strong"/>
    <w:uiPriority w:val="22"/>
    <w:qFormat/>
    <w:rsid w:val="0061058E"/>
    <w:rPr>
      <w:rFonts w:ascii="Arial" w:hAnsi="Arial"/>
      <w:b/>
      <w:bCs/>
      <w:sz w:val="22"/>
    </w:rPr>
  </w:style>
  <w:style w:type="paragraph" w:customStyle="1" w:styleId="Text">
    <w:name w:val="Text"/>
    <w:basedOn w:val="BodyText"/>
    <w:link w:val="TextChar"/>
    <w:qFormat/>
    <w:rsid w:val="0061058E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61058E"/>
    <w:rPr>
      <w:rFonts w:ascii="Arial" w:eastAsia="MS Mincho" w:hAnsi="Arial" w:cs="Arial"/>
      <w:sz w:val="20"/>
      <w:szCs w:val="20"/>
      <w:lang w:val="en-US"/>
    </w:rPr>
  </w:style>
  <w:style w:type="paragraph" w:customStyle="1" w:styleId="TableHeading">
    <w:name w:val="TableHeading"/>
    <w:basedOn w:val="1bodycopy10pt"/>
    <w:link w:val="TableHeadingChar"/>
    <w:qFormat/>
    <w:rsid w:val="0061058E"/>
    <w:pPr>
      <w:spacing w:after="0"/>
    </w:pPr>
  </w:style>
  <w:style w:type="character" w:customStyle="1" w:styleId="TableHeadingChar">
    <w:name w:val="TableHeading Char"/>
    <w:link w:val="TableHeading"/>
    <w:rsid w:val="0061058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61058E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61058E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8E"/>
  </w:style>
  <w:style w:type="paragraph" w:styleId="BalloonText">
    <w:name w:val="Balloon Text"/>
    <w:basedOn w:val="Normal"/>
    <w:link w:val="BalloonTextChar"/>
    <w:uiPriority w:val="99"/>
    <w:semiHidden/>
    <w:unhideWhenUsed/>
    <w:rsid w:val="006A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61058E"/>
    <w:pPr>
      <w:spacing w:before="120" w:after="120" w:line="240" w:lineRule="auto"/>
      <w:outlineLvl w:val="0"/>
    </w:pPr>
    <w:rPr>
      <w:rFonts w:ascii="Arial" w:eastAsia="Calibri" w:hAnsi="Arial" w:cs="Arial"/>
      <w:b/>
      <w:color w:val="FF1F64"/>
      <w:sz w:val="28"/>
      <w:szCs w:val="36"/>
    </w:rPr>
  </w:style>
  <w:style w:type="paragraph" w:styleId="Heading3">
    <w:name w:val="heading 3"/>
    <w:basedOn w:val="Normal"/>
    <w:next w:val="1bodycopy10pt"/>
    <w:link w:val="Heading3Char"/>
    <w:uiPriority w:val="9"/>
    <w:qFormat/>
    <w:rsid w:val="0061058E"/>
    <w:pPr>
      <w:keepNext/>
      <w:keepLines/>
      <w:spacing w:before="120" w:after="120" w:line="259" w:lineRule="auto"/>
      <w:outlineLvl w:val="2"/>
    </w:pPr>
    <w:rPr>
      <w:rFonts w:ascii="Arial" w:eastAsia="MS Gothic" w:hAnsi="Arial" w:cs="Arial"/>
      <w:b/>
      <w:bCs/>
      <w:color w:val="7F7F7F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Policytitle">
    <w:name w:val="3 Policy title"/>
    <w:basedOn w:val="Normal"/>
    <w:qFormat/>
    <w:rsid w:val="0061058E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8"/>
    <w:rsid w:val="0061058E"/>
    <w:rPr>
      <w:rFonts w:ascii="Arial" w:eastAsia="Calibri" w:hAnsi="Arial" w:cs="Arial"/>
      <w:b/>
      <w:color w:val="FF1F64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058E"/>
    <w:rPr>
      <w:rFonts w:ascii="Arial" w:eastAsia="MS Gothic" w:hAnsi="Arial" w:cs="Arial"/>
      <w:b/>
      <w:bCs/>
      <w:color w:val="7F7F7F"/>
      <w:sz w:val="24"/>
      <w:szCs w:val="32"/>
      <w:lang w:val="en-US"/>
    </w:rPr>
  </w:style>
  <w:style w:type="character" w:styleId="Hyperlink">
    <w:name w:val="Hyperlink"/>
    <w:uiPriority w:val="99"/>
    <w:unhideWhenUsed/>
    <w:qFormat/>
    <w:rsid w:val="0061058E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61058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61058E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61058E"/>
    <w:rPr>
      <w:rFonts w:ascii="Arial" w:eastAsia="MS Mincho" w:hAnsi="Arial" w:cs="Times New Roman"/>
      <w:sz w:val="20"/>
      <w:szCs w:val="24"/>
      <w:lang w:val="en-US"/>
    </w:rPr>
  </w:style>
  <w:style w:type="character" w:styleId="Strong">
    <w:name w:val="Strong"/>
    <w:uiPriority w:val="22"/>
    <w:qFormat/>
    <w:rsid w:val="0061058E"/>
    <w:rPr>
      <w:rFonts w:ascii="Arial" w:hAnsi="Arial"/>
      <w:b/>
      <w:bCs/>
      <w:sz w:val="22"/>
    </w:rPr>
  </w:style>
  <w:style w:type="paragraph" w:customStyle="1" w:styleId="Text">
    <w:name w:val="Text"/>
    <w:basedOn w:val="BodyText"/>
    <w:link w:val="TextChar"/>
    <w:qFormat/>
    <w:rsid w:val="0061058E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61058E"/>
    <w:rPr>
      <w:rFonts w:ascii="Arial" w:eastAsia="MS Mincho" w:hAnsi="Arial" w:cs="Arial"/>
      <w:sz w:val="20"/>
      <w:szCs w:val="20"/>
      <w:lang w:val="en-US"/>
    </w:rPr>
  </w:style>
  <w:style w:type="paragraph" w:customStyle="1" w:styleId="TableHeading">
    <w:name w:val="TableHeading"/>
    <w:basedOn w:val="1bodycopy10pt"/>
    <w:link w:val="TableHeadingChar"/>
    <w:qFormat/>
    <w:rsid w:val="0061058E"/>
    <w:pPr>
      <w:spacing w:after="0"/>
    </w:pPr>
  </w:style>
  <w:style w:type="character" w:customStyle="1" w:styleId="TableHeadingChar">
    <w:name w:val="TableHeading Char"/>
    <w:link w:val="TableHeading"/>
    <w:rsid w:val="0061058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61058E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61058E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8E"/>
  </w:style>
  <w:style w:type="paragraph" w:styleId="BalloonText">
    <w:name w:val="Balloon Text"/>
    <w:basedOn w:val="Normal"/>
    <w:link w:val="BalloonTextChar"/>
    <w:uiPriority w:val="99"/>
    <w:semiHidden/>
    <w:unhideWhenUsed/>
    <w:rsid w:val="006A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actions-for-schools-during-the-coronavirus-outbreak/guidance-for-full-opening-schoo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Carr</dc:creator>
  <cp:lastModifiedBy>Mrs E. COX</cp:lastModifiedBy>
  <cp:revision>3</cp:revision>
  <cp:lastPrinted>2020-09-28T11:02:00Z</cp:lastPrinted>
  <dcterms:created xsi:type="dcterms:W3CDTF">2020-09-29T08:51:00Z</dcterms:created>
  <dcterms:modified xsi:type="dcterms:W3CDTF">2020-10-02T08:59:00Z</dcterms:modified>
</cp:coreProperties>
</file>